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232623" w:rsidRPr="002741B3" w:rsidRDefault="004C35DE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232623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232623" w:rsidRPr="00E2772D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232623" w:rsidRPr="004C35DE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DC1BD8" w:rsidP="004C35DE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16.02</w:t>
      </w:r>
      <w:r w:rsidR="00595C9B">
        <w:rPr>
          <w:rFonts w:ascii="Times New Roman" w:hAnsi="Times New Roman"/>
          <w:b w:val="0"/>
          <w:sz w:val="26"/>
          <w:szCs w:val="26"/>
        </w:rPr>
        <w:t>.</w:t>
      </w:r>
      <w:r w:rsidR="00CA4DE5">
        <w:rPr>
          <w:rFonts w:ascii="Times New Roman" w:hAnsi="Times New Roman"/>
          <w:b w:val="0"/>
          <w:sz w:val="26"/>
          <w:szCs w:val="26"/>
        </w:rPr>
        <w:t>201</w:t>
      </w:r>
      <w:r w:rsidR="0014581F">
        <w:rPr>
          <w:rFonts w:ascii="Times New Roman" w:hAnsi="Times New Roman"/>
          <w:b w:val="0"/>
          <w:sz w:val="26"/>
          <w:szCs w:val="26"/>
        </w:rPr>
        <w:t>6</w:t>
      </w:r>
      <w:r w:rsidR="005560BF">
        <w:rPr>
          <w:rFonts w:ascii="Times New Roman" w:hAnsi="Times New Roman"/>
          <w:b w:val="0"/>
          <w:sz w:val="26"/>
          <w:szCs w:val="26"/>
        </w:rPr>
        <w:t xml:space="preserve"> </w:t>
      </w:r>
      <w:r w:rsidR="00232623">
        <w:rPr>
          <w:rFonts w:ascii="Times New Roman" w:hAnsi="Times New Roman"/>
          <w:b w:val="0"/>
          <w:sz w:val="26"/>
          <w:szCs w:val="26"/>
        </w:rPr>
        <w:t>г.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      с. </w:t>
      </w:r>
      <w:r w:rsidR="004C35DE">
        <w:rPr>
          <w:rFonts w:ascii="Times New Roman" w:hAnsi="Times New Roman"/>
          <w:b w:val="0"/>
          <w:sz w:val="26"/>
          <w:szCs w:val="26"/>
        </w:rPr>
        <w:t>Новороссийское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5A6C9A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             №</w:t>
      </w:r>
      <w:r w:rsidR="003413E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8</w:t>
      </w:r>
    </w:p>
    <w:p w:rsidR="00232623" w:rsidRPr="00710DF5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</w:p>
    <w:p w:rsidR="00401AF2" w:rsidRPr="00AC29F8" w:rsidRDefault="003413EA" w:rsidP="00232623">
      <w:pPr>
        <w:tabs>
          <w:tab w:val="left" w:pos="3876"/>
        </w:tabs>
        <w:ind w:right="5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предотвращения и (или) урегулирования конфликта интересов, стороной кот</w:t>
      </w:r>
      <w:r w:rsidR="0014581F">
        <w:rPr>
          <w:rFonts w:ascii="Times New Roman" w:hAnsi="Times New Roman" w:cs="Times New Roman"/>
          <w:sz w:val="26"/>
          <w:szCs w:val="26"/>
        </w:rPr>
        <w:t>орого является лицо, замещающее</w:t>
      </w:r>
      <w:r>
        <w:rPr>
          <w:rFonts w:ascii="Times New Roman" w:hAnsi="Times New Roman" w:cs="Times New Roman"/>
          <w:sz w:val="26"/>
          <w:szCs w:val="26"/>
        </w:rPr>
        <w:t xml:space="preserve"> должность</w:t>
      </w:r>
      <w:r w:rsidR="0014581F">
        <w:rPr>
          <w:rFonts w:ascii="Times New Roman" w:hAnsi="Times New Roman" w:cs="Times New Roman"/>
          <w:sz w:val="26"/>
          <w:szCs w:val="26"/>
        </w:rPr>
        <w:t>, замещение которой предусматривает обязанность принимать меры по предотвращению и урегулированию   конфликта 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5DE" w:rsidRDefault="00232623" w:rsidP="00A97F29">
      <w:pPr>
        <w:spacing w:after="18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</w:rPr>
        <w:tab/>
      </w:r>
      <w:r w:rsidR="00A97F29" w:rsidRPr="00EB09C4">
        <w:rPr>
          <w:rFonts w:ascii="Times New Roman" w:hAnsi="Times New Roman" w:cs="Times New Roman"/>
          <w:sz w:val="26"/>
          <w:szCs w:val="26"/>
        </w:rPr>
        <w:t xml:space="preserve">        </w:t>
      </w:r>
      <w:r w:rsidR="00A97F2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413EA">
        <w:rPr>
          <w:rFonts w:ascii="Times New Roman" w:hAnsi="Times New Roman" w:cs="Times New Roman"/>
          <w:sz w:val="26"/>
          <w:szCs w:val="26"/>
        </w:rPr>
        <w:t xml:space="preserve">повышения эффективности мер по противодействию коррупции, в соответствии со статьей 13.1 Федерального закона от 25.12.2008 № 273-ФЗ </w:t>
      </w:r>
      <w:r w:rsidR="0014581F">
        <w:rPr>
          <w:rFonts w:ascii="Times New Roman" w:hAnsi="Times New Roman" w:cs="Times New Roman"/>
          <w:sz w:val="26"/>
          <w:szCs w:val="26"/>
        </w:rPr>
        <w:t xml:space="preserve">(ред. от 28.11.2015) </w:t>
      </w:r>
      <w:r w:rsidR="003413EA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="00CA2143">
        <w:rPr>
          <w:rFonts w:ascii="Times New Roman" w:hAnsi="Times New Roman" w:cs="Times New Roman"/>
          <w:sz w:val="26"/>
          <w:szCs w:val="26"/>
        </w:rPr>
        <w:t xml:space="preserve"> Федеральным законом от 05.10.2015 № 258 - ФЗ</w:t>
      </w:r>
      <w:r w:rsidR="003413EA">
        <w:rPr>
          <w:rFonts w:ascii="Times New Roman" w:hAnsi="Times New Roman" w:cs="Times New Roman"/>
          <w:sz w:val="26"/>
          <w:szCs w:val="26"/>
        </w:rPr>
        <w:t xml:space="preserve">, частью 4 статьи 6(1) Закона Республики Хакасия от 04.05.2009 № 28-ЗРХ «О противодействии коррупции в Республике Хакасия», </w:t>
      </w:r>
      <w:r w:rsidR="00CA2143">
        <w:rPr>
          <w:rFonts w:ascii="Times New Roman" w:hAnsi="Times New Roman" w:cs="Times New Roman"/>
          <w:sz w:val="26"/>
          <w:szCs w:val="26"/>
        </w:rPr>
        <w:t xml:space="preserve">ст. 29 </w:t>
      </w:r>
      <w:r w:rsidR="003413EA">
        <w:rPr>
          <w:rFonts w:ascii="Times New Roman" w:hAnsi="Times New Roman" w:cs="Times New Roman"/>
          <w:sz w:val="26"/>
          <w:szCs w:val="26"/>
        </w:rPr>
        <w:t>Устава муниципального образования Новороссийский сельсовет, Совет депутатов Новороссийского сельсовета</w:t>
      </w: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623" w:rsidRDefault="004C35DE" w:rsidP="004C35DE">
      <w:pPr>
        <w:spacing w:after="180" w:line="27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413EA" w:rsidRDefault="003413EA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Утвердить прилагаемый Порядок предотвращения и (или) урегулирования конфликта интересов, стороной которого является лицо</w:t>
      </w:r>
      <w:r w:rsidR="00CA2143" w:rsidRPr="00CA2143">
        <w:rPr>
          <w:rFonts w:ascii="Times New Roman" w:hAnsi="Times New Roman" w:cs="Times New Roman"/>
          <w:sz w:val="26"/>
          <w:szCs w:val="26"/>
        </w:rPr>
        <w:t xml:space="preserve"> </w:t>
      </w:r>
      <w:r w:rsidR="00CA2143">
        <w:rPr>
          <w:rFonts w:ascii="Times New Roman" w:hAnsi="Times New Roman" w:cs="Times New Roman"/>
          <w:sz w:val="26"/>
          <w:szCs w:val="26"/>
        </w:rPr>
        <w:t>замещающее должность, замещение которой предусматривает обязанность принимать меры по предотвращению и урегулированию   конфликта  интересов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232623" w:rsidRPr="00AC29F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A2143" w:rsidRDefault="00CA214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Решение Совета депутатов Новороссийского сельсовета от 03.04.2015 №13 «</w:t>
      </w:r>
      <w:r w:rsidR="004E03A9">
        <w:rPr>
          <w:rFonts w:ascii="Times New Roman" w:hAnsi="Times New Roman" w:cs="Times New Roman"/>
          <w:sz w:val="26"/>
          <w:szCs w:val="26"/>
        </w:rPr>
        <w:t>Об утверждении Порядка предотвращения и (или) урегулирования конфликта интересов</w:t>
      </w:r>
      <w:r w:rsidR="00C57483">
        <w:rPr>
          <w:rFonts w:ascii="Times New Roman" w:hAnsi="Times New Roman" w:cs="Times New Roman"/>
          <w:sz w:val="26"/>
          <w:szCs w:val="26"/>
        </w:rPr>
        <w:t>, стороной которого является лицо, замещающее муниципальную должность»</w:t>
      </w:r>
      <w:r w:rsidR="00786BDE">
        <w:rPr>
          <w:rFonts w:ascii="Times New Roman" w:hAnsi="Times New Roman" w:cs="Times New Roman"/>
          <w:sz w:val="26"/>
          <w:szCs w:val="26"/>
        </w:rPr>
        <w:t xml:space="preserve"> считать утратившим силу</w:t>
      </w:r>
      <w:r w:rsidR="00C57483">
        <w:rPr>
          <w:rFonts w:ascii="Times New Roman" w:hAnsi="Times New Roman" w:cs="Times New Roman"/>
          <w:sz w:val="26"/>
          <w:szCs w:val="26"/>
        </w:rPr>
        <w:t>.</w:t>
      </w:r>
    </w:p>
    <w:p w:rsidR="00401AF2" w:rsidRDefault="003413EA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Настоящее Решение вступает в силу со дня его официального опу</w:t>
      </w:r>
      <w:r w:rsidR="00401AF2">
        <w:rPr>
          <w:rFonts w:ascii="Times New Roman" w:hAnsi="Times New Roman" w:cs="Times New Roman"/>
          <w:sz w:val="26"/>
          <w:szCs w:val="26"/>
        </w:rPr>
        <w:t>бликования (обнародования).</w:t>
      </w:r>
    </w:p>
    <w:p w:rsidR="00232623" w:rsidRPr="00710DF5" w:rsidRDefault="00232623" w:rsidP="00C574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Default="00232623" w:rsidP="00C57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35D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C9713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  <w:r w:rsidR="00C57483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232623" w:rsidRDefault="00232623" w:rsidP="00232623">
      <w:pPr>
        <w:rPr>
          <w:rFonts w:ascii="Times New Roman" w:hAnsi="Times New Roman" w:cs="Times New Roman"/>
        </w:rPr>
      </w:pPr>
    </w:p>
    <w:p w:rsidR="00401AF2" w:rsidRPr="00401AF2" w:rsidRDefault="00401AF2" w:rsidP="00401AF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01AF2" w:rsidRDefault="00401AF2" w:rsidP="00401A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к </w:t>
      </w:r>
      <w:r w:rsidR="00C57483">
        <w:rPr>
          <w:rFonts w:ascii="Times New Roman" w:hAnsi="Times New Roman" w:cs="Times New Roman"/>
          <w:sz w:val="26"/>
          <w:szCs w:val="26"/>
        </w:rPr>
        <w:t>р</w:t>
      </w:r>
      <w:r w:rsidRPr="00401AF2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401AF2" w:rsidRDefault="00401AF2" w:rsidP="00401A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</w:p>
    <w:p w:rsidR="00401AF2" w:rsidRPr="00401AF2" w:rsidRDefault="00401AF2" w:rsidP="00401A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7483">
        <w:rPr>
          <w:rFonts w:ascii="Times New Roman" w:hAnsi="Times New Roman" w:cs="Times New Roman"/>
          <w:sz w:val="26"/>
          <w:szCs w:val="26"/>
        </w:rPr>
        <w:t>16.02.2016 г.</w:t>
      </w:r>
      <w:r w:rsidR="001C4E78">
        <w:rPr>
          <w:rFonts w:ascii="Times New Roman" w:hAnsi="Times New Roman" w:cs="Times New Roman"/>
          <w:sz w:val="26"/>
          <w:szCs w:val="26"/>
        </w:rPr>
        <w:t xml:space="preserve"> № </w:t>
      </w:r>
      <w:r w:rsidR="00C57483">
        <w:rPr>
          <w:rFonts w:ascii="Times New Roman" w:hAnsi="Times New Roman" w:cs="Times New Roman"/>
          <w:sz w:val="26"/>
          <w:szCs w:val="26"/>
        </w:rPr>
        <w:t>8</w:t>
      </w:r>
    </w:p>
    <w:p w:rsidR="00401AF2" w:rsidRDefault="00401AF2" w:rsidP="00401A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7483" w:rsidRDefault="00C57483" w:rsidP="00C574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8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401AF2" w:rsidRPr="00C57483" w:rsidRDefault="00C57483" w:rsidP="00C574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83">
        <w:rPr>
          <w:rFonts w:ascii="Times New Roman" w:hAnsi="Times New Roman" w:cs="Times New Roman"/>
          <w:b/>
          <w:sz w:val="26"/>
          <w:szCs w:val="26"/>
        </w:rPr>
        <w:t xml:space="preserve"> предотвращения и (или) урегулирования конфликта интересов, стороной которого является лицо замещающее должность, замещение которой предусматривает обязанность принимать меры по предотвращению и урегулированию   конфликта  интересов</w:t>
      </w:r>
    </w:p>
    <w:p w:rsidR="00C57483" w:rsidRDefault="00C57483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1. Настоящий Порядок предотвращения и (или) урегулирования конфликта интересов, </w:t>
      </w:r>
      <w:r w:rsidR="00C57483">
        <w:rPr>
          <w:rFonts w:ascii="Times New Roman" w:hAnsi="Times New Roman" w:cs="Times New Roman"/>
          <w:sz w:val="26"/>
          <w:szCs w:val="26"/>
        </w:rPr>
        <w:t xml:space="preserve"> стороной которого является лицо</w:t>
      </w:r>
      <w:r w:rsidR="00C57483" w:rsidRPr="00CA2143">
        <w:rPr>
          <w:rFonts w:ascii="Times New Roman" w:hAnsi="Times New Roman" w:cs="Times New Roman"/>
          <w:sz w:val="26"/>
          <w:szCs w:val="26"/>
        </w:rPr>
        <w:t xml:space="preserve"> </w:t>
      </w:r>
      <w:r w:rsidR="00C57483">
        <w:rPr>
          <w:rFonts w:ascii="Times New Roman" w:hAnsi="Times New Roman" w:cs="Times New Roman"/>
          <w:sz w:val="26"/>
          <w:szCs w:val="26"/>
        </w:rPr>
        <w:t>замещающее должность, замещение которой предусматривает обязанность принимать меры по предотвращению и урегулированию   конфликта  интересов</w:t>
      </w:r>
      <w:r w:rsidR="00C57483" w:rsidRPr="00401AF2">
        <w:rPr>
          <w:rFonts w:ascii="Times New Roman" w:hAnsi="Times New Roman" w:cs="Times New Roman"/>
          <w:sz w:val="26"/>
          <w:szCs w:val="26"/>
        </w:rPr>
        <w:t xml:space="preserve"> </w:t>
      </w:r>
      <w:r w:rsidRPr="00401AF2">
        <w:rPr>
          <w:rFonts w:ascii="Times New Roman" w:hAnsi="Times New Roman" w:cs="Times New Roman"/>
          <w:sz w:val="26"/>
          <w:szCs w:val="26"/>
        </w:rPr>
        <w:t>(далее - Порядок), определяет порядок действий при возникновении или угрозе возникновения конфликта интересов в его деятельности.</w:t>
      </w:r>
    </w:p>
    <w:p w:rsidR="00C57483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2. </w:t>
      </w:r>
      <w:r w:rsidR="00C57483">
        <w:rPr>
          <w:rFonts w:ascii="Times New Roman" w:hAnsi="Times New Roman" w:cs="Times New Roman"/>
          <w:sz w:val="26"/>
          <w:szCs w:val="26"/>
        </w:rPr>
        <w:t>Под конфликтом интересов понимается ситуация, при которой личная заинтересованность (прямая или косвенная)  лица, указанного в п. 1 настоящего Порядка, 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</w:p>
    <w:p w:rsidR="00C57483" w:rsidRDefault="00C57483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– либо выгод (преимуществ) лицом, указанным в п.1 настоящего Порядка,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 организациями, с которыми лицо,  указанное в п.1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3. Лицо, </w:t>
      </w:r>
      <w:r w:rsidR="00C57483">
        <w:rPr>
          <w:rFonts w:ascii="Times New Roman" w:hAnsi="Times New Roman" w:cs="Times New Roman"/>
          <w:sz w:val="26"/>
          <w:szCs w:val="26"/>
        </w:rPr>
        <w:t>указанное в п. 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>, обязано принимать меры по недопущению любой возможности возникновения конфликта интересов.</w:t>
      </w:r>
    </w:p>
    <w:p w:rsidR="00C57483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4. В случае если лицо, </w:t>
      </w:r>
      <w:r w:rsidR="00C57483">
        <w:rPr>
          <w:rFonts w:ascii="Times New Roman" w:hAnsi="Times New Roman" w:cs="Times New Roman"/>
          <w:sz w:val="26"/>
          <w:szCs w:val="26"/>
        </w:rPr>
        <w:t>указанное в п. 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Par16"/>
      <w:bookmarkEnd w:id="0"/>
      <w:r w:rsidR="00C57483" w:rsidRPr="00401AF2">
        <w:rPr>
          <w:rFonts w:ascii="Times New Roman" w:hAnsi="Times New Roman" w:cs="Times New Roman"/>
          <w:sz w:val="26"/>
          <w:szCs w:val="26"/>
        </w:rPr>
        <w:t xml:space="preserve">владеет ценными бумагами,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</w:t>
      </w:r>
      <w:r w:rsidR="00C57483">
        <w:rPr>
          <w:rFonts w:ascii="Times New Roman" w:hAnsi="Times New Roman" w:cs="Times New Roman"/>
          <w:sz w:val="26"/>
          <w:szCs w:val="26"/>
        </w:rPr>
        <w:t xml:space="preserve">гражданским </w:t>
      </w:r>
      <w:r w:rsidR="00C57483" w:rsidRPr="00401AF2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5. Лицо, </w:t>
      </w:r>
      <w:r w:rsidR="00C57483">
        <w:rPr>
          <w:rFonts w:ascii="Times New Roman" w:hAnsi="Times New Roman" w:cs="Times New Roman"/>
          <w:sz w:val="26"/>
          <w:szCs w:val="26"/>
        </w:rPr>
        <w:t>указанное в п.1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 xml:space="preserve">, </w:t>
      </w:r>
      <w:r w:rsidR="00C57483" w:rsidRPr="00401AF2">
        <w:rPr>
          <w:rFonts w:ascii="Times New Roman" w:hAnsi="Times New Roman" w:cs="Times New Roman"/>
          <w:sz w:val="26"/>
          <w:szCs w:val="26"/>
        </w:rPr>
        <w:t xml:space="preserve">обязано уведомить </w:t>
      </w:r>
      <w:r w:rsidR="00C57483">
        <w:rPr>
          <w:rFonts w:ascii="Times New Roman" w:hAnsi="Times New Roman" w:cs="Times New Roman"/>
          <w:sz w:val="26"/>
          <w:szCs w:val="26"/>
        </w:rPr>
        <w:t xml:space="preserve">в порядке, определенном представителем нанимателя (работодателем) в соответствии с </w:t>
      </w:r>
      <w:r w:rsidR="00C57483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  <w:r w:rsidRPr="00401AF2">
        <w:rPr>
          <w:rFonts w:ascii="Times New Roman" w:hAnsi="Times New Roman" w:cs="Times New Roman"/>
          <w:sz w:val="26"/>
          <w:szCs w:val="26"/>
        </w:rPr>
        <w:t>.</w:t>
      </w:r>
    </w:p>
    <w:p w:rsidR="00C57483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6. </w:t>
      </w:r>
      <w:bookmarkStart w:id="1" w:name="Par18"/>
      <w:bookmarkEnd w:id="1"/>
      <w:r w:rsidR="00C57483">
        <w:rPr>
          <w:rFonts w:ascii="Times New Roman" w:hAnsi="Times New Roman" w:cs="Times New Roman"/>
          <w:sz w:val="26"/>
          <w:szCs w:val="26"/>
        </w:rPr>
        <w:t>Непринятие</w:t>
      </w:r>
      <w:r w:rsidR="00C57483" w:rsidRPr="00401AF2">
        <w:rPr>
          <w:rFonts w:ascii="Times New Roman" w:hAnsi="Times New Roman" w:cs="Times New Roman"/>
          <w:sz w:val="26"/>
          <w:szCs w:val="26"/>
        </w:rPr>
        <w:t xml:space="preserve"> лицом, </w:t>
      </w:r>
      <w:r w:rsidR="00C57483">
        <w:rPr>
          <w:rFonts w:ascii="Times New Roman" w:hAnsi="Times New Roman" w:cs="Times New Roman"/>
          <w:sz w:val="26"/>
          <w:szCs w:val="26"/>
        </w:rPr>
        <w:t>указанным в п.1 настоящего Порядка</w:t>
      </w:r>
      <w:r w:rsidR="00C57483" w:rsidRPr="00401AF2">
        <w:rPr>
          <w:rFonts w:ascii="Times New Roman" w:hAnsi="Times New Roman" w:cs="Times New Roman"/>
          <w:sz w:val="26"/>
          <w:szCs w:val="26"/>
        </w:rPr>
        <w:t>,</w:t>
      </w:r>
      <w:r w:rsidR="00C57483">
        <w:rPr>
          <w:rFonts w:ascii="Times New Roman" w:hAnsi="Times New Roman" w:cs="Times New Roman"/>
          <w:sz w:val="26"/>
          <w:szCs w:val="26"/>
        </w:rPr>
        <w:t xml:space="preserve"> являющимся  стороной конфликта интересов, мер по предотвращению или урегулированию конфликта интересов является правонарушением, влекущим увольнение лица, замещающего муниципальную должность в соответствии с законодательством Российской Федерации.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7. Информирование Совета депутатов 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осуществляется путем составления лицом, </w:t>
      </w:r>
      <w:r w:rsidR="00C57483">
        <w:rPr>
          <w:rFonts w:ascii="Times New Roman" w:hAnsi="Times New Roman" w:cs="Times New Roman"/>
          <w:sz w:val="26"/>
          <w:szCs w:val="26"/>
        </w:rPr>
        <w:t>указанным в п.1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8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Порядку, которое подлежит обязательной регистрации в Совете депутатов 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8. При приеме </w:t>
      </w:r>
      <w:hyperlink w:anchor="Par58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01AF2">
        <w:rPr>
          <w:rFonts w:ascii="Times New Roman" w:hAnsi="Times New Roman" w:cs="Times New Roman"/>
          <w:sz w:val="26"/>
          <w:szCs w:val="26"/>
        </w:rPr>
        <w:t xml:space="preserve"> предусмотренного </w:t>
      </w:r>
      <w:hyperlink w:anchor="Par18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7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настоящего Порядка, лицу, </w:t>
      </w:r>
      <w:r w:rsidR="00C57483">
        <w:rPr>
          <w:rFonts w:ascii="Times New Roman" w:hAnsi="Times New Roman" w:cs="Times New Roman"/>
          <w:sz w:val="26"/>
          <w:szCs w:val="26"/>
        </w:rPr>
        <w:t>указанному в п.1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 xml:space="preserve">, выдается копия уведомления с отметкой о регистрации под расписку в </w:t>
      </w:r>
      <w:hyperlink w:anchor="Par102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Журнале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приложению 2 к настоящему Порядку.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регистрации должны быть пронумерованы, прошиты и заверены гербовой печатью. </w:t>
      </w:r>
      <w:hyperlink w:anchor="Par102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Журнал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регистрации хранится в течение 5 лет со дня регистрации в нем последнего</w:t>
      </w:r>
      <w:r w:rsidRPr="005071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ar58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sz w:val="26"/>
          <w:szCs w:val="26"/>
        </w:rPr>
        <w:t>, после чего передается в архив.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9. В </w:t>
      </w:r>
      <w:hyperlink w:anchor="Par58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уведомлении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лицо, </w:t>
      </w:r>
      <w:r w:rsidR="00EC29E9">
        <w:rPr>
          <w:rFonts w:ascii="Times New Roman" w:hAnsi="Times New Roman" w:cs="Times New Roman"/>
          <w:sz w:val="26"/>
          <w:szCs w:val="26"/>
        </w:rPr>
        <w:t xml:space="preserve">указанное в п. 1 настоящего Порядка </w:t>
      </w:r>
      <w:r w:rsidRPr="00401AF2">
        <w:rPr>
          <w:rFonts w:ascii="Times New Roman" w:hAnsi="Times New Roman" w:cs="Times New Roman"/>
          <w:sz w:val="26"/>
          <w:szCs w:val="26"/>
        </w:rPr>
        <w:t>, должно указать следующие сведения: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1) фамилию, имя, отчество, должность;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10.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на ближайшей сессии со дня регистрации </w:t>
      </w:r>
      <w:hyperlink w:anchor="Par58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принимает решение о проведении проверки по факту возникновения личной заинтересованности у лица, </w:t>
      </w:r>
      <w:r w:rsidR="00EC29E9">
        <w:rPr>
          <w:rFonts w:ascii="Times New Roman" w:hAnsi="Times New Roman" w:cs="Times New Roman"/>
          <w:sz w:val="26"/>
          <w:szCs w:val="26"/>
        </w:rPr>
        <w:t>указанного в п.1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 xml:space="preserve">, и поручает ее проведение специально создаваемой комиссии (далее - Комиссия). Одновременно с принятием решения о проведении проверки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утверждает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</w:t>
      </w:r>
      <w:r w:rsidR="00EC29E9">
        <w:rPr>
          <w:rFonts w:ascii="Times New Roman" w:hAnsi="Times New Roman" w:cs="Times New Roman"/>
          <w:sz w:val="26"/>
          <w:szCs w:val="26"/>
        </w:rPr>
        <w:t xml:space="preserve">торого </w:t>
      </w:r>
      <w:r w:rsidR="00EC29E9">
        <w:rPr>
          <w:rFonts w:ascii="Times New Roman" w:hAnsi="Times New Roman" w:cs="Times New Roman"/>
          <w:sz w:val="26"/>
          <w:szCs w:val="26"/>
        </w:rPr>
        <w:lastRenderedPageBreak/>
        <w:t>является лицо, указанное в п.1 настоящего Порядка</w:t>
      </w:r>
      <w:r w:rsidRPr="00401AF2">
        <w:rPr>
          <w:rFonts w:ascii="Times New Roman" w:hAnsi="Times New Roman" w:cs="Times New Roman"/>
          <w:sz w:val="26"/>
          <w:szCs w:val="26"/>
        </w:rPr>
        <w:t>, и подготовки рекомендаций о мерах по его предотвращению и (или) урегулированию.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11. Срок проведения проверки не должен превышать 30 дней со дня принятия решения о ее проведении.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12. По результатам своей работы Комиссия дает одно из следующих заключений: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1) об отсутствии конфликта интересов;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2) о наличии конфликта интересов.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 принятии решения о наличии конфликта интересов комиссия подготавливает рекомендации о мерах по его предотвращению и (или) урегулированию.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Указанные в настоящем пункте материалы передаются в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13.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рассматривает представленные Комиссией материалы на ближайшей сессии со дня окончания срока проверки и принимает одно из следующих решений: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1) об отсутствии конфликта интересов;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2) о наличии конфликта интересов и применении мер по его предотвращению и (или) урегулированию с учетом рекомендаций комиссии.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14. После принятия Советом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решения о наличии конфликта интересов, стороной которого является лицо, замещающее муниципальную должность, и применения мер по его предотвращению и (или) урегулированию на официальном сайте Совета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размещается информация о возникшем конфликте интересов и принятых мерах по его предотвращению и (или) урегулированию с соблюдением требований законодательства Российской Федерации о государственной тайне и о защите персональных данных.</w:t>
      </w:r>
    </w:p>
    <w:p w:rsidR="00401AF2" w:rsidRDefault="00401AF2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C29E9" w:rsidRDefault="00EC29E9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C29E9" w:rsidRDefault="00EC29E9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C29E9" w:rsidRDefault="00EC29E9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C29E9" w:rsidRDefault="00EC29E9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C29E9" w:rsidRPr="00401AF2" w:rsidRDefault="00EC29E9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предотвращения и (или) 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урегулирования конфликта интересов,</w:t>
      </w:r>
    </w:p>
    <w:p w:rsidR="00EC29E9" w:rsidRDefault="00EC29E9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стороной которого является лицо,</w:t>
      </w:r>
    </w:p>
    <w:p w:rsidR="00EC29E9" w:rsidRDefault="00EC29E9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замещающее должность, замещение которой </w:t>
      </w:r>
    </w:p>
    <w:p w:rsidR="00EC29E9" w:rsidRDefault="00EC29E9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предусматривает обязанность принимать </w:t>
      </w:r>
    </w:p>
    <w:p w:rsidR="00EC29E9" w:rsidRDefault="00EC29E9" w:rsidP="00EC29E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 по предотвращению и урегулированию </w:t>
      </w:r>
    </w:p>
    <w:p w:rsidR="003226BD" w:rsidRDefault="00EC29E9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конфликта  интересов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Форма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заинтересованности,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интересов лица, замещающего муниципальную должность</w:t>
      </w:r>
    </w:p>
    <w:p w:rsidR="00401AF2" w:rsidRPr="00401AF2" w:rsidRDefault="00401AF2" w:rsidP="00507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В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сельсовета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должности, Ф.И.О.)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401A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333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(описание личной заинтересованности,</w:t>
      </w:r>
      <w:r w:rsidR="00333E1E">
        <w:rPr>
          <w:rFonts w:ascii="Times New Roman" w:hAnsi="Times New Roman" w:cs="Times New Roman"/>
          <w:sz w:val="26"/>
          <w:szCs w:val="26"/>
        </w:rPr>
        <w:t xml:space="preserve"> </w:t>
      </w: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возникновению конфликта интересов)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333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(описание должностных обязанностей, на исполнение которых может</w:t>
      </w:r>
      <w:r w:rsidR="00333E1E">
        <w:rPr>
          <w:rFonts w:ascii="Times New Roman" w:hAnsi="Times New Roman" w:cs="Times New Roman"/>
          <w:sz w:val="26"/>
          <w:szCs w:val="26"/>
        </w:rPr>
        <w:t xml:space="preserve"> </w:t>
      </w:r>
      <w:r w:rsidRPr="00401AF2">
        <w:rPr>
          <w:rFonts w:ascii="Times New Roman" w:hAnsi="Times New Roman" w:cs="Times New Roman"/>
          <w:sz w:val="26"/>
          <w:szCs w:val="26"/>
        </w:rPr>
        <w:t>негативно повлиять либо негативно влияет личная заинтересованность)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333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(дополнительные сведения)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__________________ ____________________ 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(дата)             (подпись)              (инициалы и фамилия)</w:t>
      </w:r>
    </w:p>
    <w:p w:rsidR="00401AF2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5071EE" w:rsidRPr="00401AF2" w:rsidRDefault="005071EE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lastRenderedPageBreak/>
        <w:t>к Порядку предотвращения и (или)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урегулирования конфликта интересов,</w:t>
      </w:r>
    </w:p>
    <w:p w:rsidR="00EC29E9" w:rsidRDefault="00EC29E9" w:rsidP="00EC29E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стороной которого является лицо,</w:t>
      </w:r>
    </w:p>
    <w:p w:rsidR="00EC29E9" w:rsidRDefault="00EC29E9" w:rsidP="00EC29E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замещающее должность, замещение которой </w:t>
      </w:r>
    </w:p>
    <w:p w:rsidR="00EC29E9" w:rsidRDefault="00EC29E9" w:rsidP="00EC29E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предусматривает обязанность принимать </w:t>
      </w:r>
    </w:p>
    <w:p w:rsidR="00EC29E9" w:rsidRDefault="00EC29E9" w:rsidP="00EC29E9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 по предотвращению и урегулированию </w:t>
      </w:r>
    </w:p>
    <w:p w:rsidR="00401AF2" w:rsidRPr="00401AF2" w:rsidRDefault="00EC29E9" w:rsidP="00EC29E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конфликта  интересов</w:t>
      </w:r>
    </w:p>
    <w:p w:rsidR="00401AF2" w:rsidRPr="00401AF2" w:rsidRDefault="00401AF2" w:rsidP="00401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02"/>
      <w:bookmarkEnd w:id="3"/>
      <w:r w:rsidRPr="00401AF2">
        <w:rPr>
          <w:rFonts w:ascii="Times New Roman" w:hAnsi="Times New Roman" w:cs="Times New Roman"/>
          <w:sz w:val="26"/>
          <w:szCs w:val="26"/>
        </w:rPr>
        <w:t>ЖУРНАЛ</w:t>
      </w:r>
    </w:p>
    <w:p w:rsidR="00EC29E9" w:rsidRDefault="00401AF2" w:rsidP="00EC29E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регистрации </w:t>
      </w:r>
      <w:hyperlink w:anchor="Par58" w:history="1">
        <w:r w:rsidRPr="003226BD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уведомлений</w:t>
        </w:r>
      </w:hyperlink>
      <w:r w:rsidRPr="003226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1AF2">
        <w:rPr>
          <w:rFonts w:ascii="Times New Roman" w:hAnsi="Times New Roman" w:cs="Times New Roman"/>
          <w:sz w:val="26"/>
          <w:szCs w:val="26"/>
        </w:rPr>
        <w:t xml:space="preserve">лиц, </w:t>
      </w:r>
      <w:r w:rsidR="00EC29E9">
        <w:rPr>
          <w:rFonts w:ascii="Times New Roman" w:hAnsi="Times New Roman" w:cs="Times New Roman"/>
          <w:sz w:val="26"/>
          <w:szCs w:val="26"/>
        </w:rPr>
        <w:t xml:space="preserve">замещающее должность, замещение которой предусматривает обязанность принимать меры по предотвращению и урегулированию </w:t>
      </w:r>
    </w:p>
    <w:p w:rsidR="00401AF2" w:rsidRPr="00401AF2" w:rsidRDefault="00EC29E9" w:rsidP="00EC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конфликта  интересов</w:t>
      </w:r>
      <w:r w:rsidR="00401AF2" w:rsidRPr="00401AF2">
        <w:rPr>
          <w:rFonts w:ascii="Times New Roman" w:hAnsi="Times New Roman" w:cs="Times New Roman"/>
          <w:sz w:val="26"/>
          <w:szCs w:val="26"/>
        </w:rPr>
        <w:t>, о возникновении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AF2" w:rsidRPr="00401AF2">
        <w:rPr>
          <w:rFonts w:ascii="Times New Roman" w:hAnsi="Times New Roman" w:cs="Times New Roman"/>
          <w:sz w:val="26"/>
          <w:szCs w:val="26"/>
        </w:rPr>
        <w:t>заинтересованности, которая приводит или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AF2" w:rsidRPr="00401AF2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401AF2" w:rsidRPr="00401AF2" w:rsidRDefault="00401AF2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848"/>
        <w:gridCol w:w="1260"/>
        <w:gridCol w:w="1260"/>
        <w:gridCol w:w="1620"/>
        <w:gridCol w:w="1080"/>
        <w:gridCol w:w="1260"/>
        <w:gridCol w:w="900"/>
        <w:gridCol w:w="1260"/>
      </w:tblGrid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уведомления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Ф.И.О. лица, подавшего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лица, подавшего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Ф.И.О. лица, регистрирующего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лица, регистрирующего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лица, подавшего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получении копии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уведомления</w:t>
              </w:r>
            </w:hyperlink>
            <w:r w:rsidRPr="003226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1AF2" w:rsidRPr="00401AF2" w:rsidRDefault="00401AF2" w:rsidP="00401AF2">
      <w:pPr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232623">
      <w:pPr>
        <w:rPr>
          <w:rFonts w:ascii="Times New Roman" w:hAnsi="Times New Roman" w:cs="Times New Roman"/>
          <w:sz w:val="26"/>
          <w:szCs w:val="26"/>
        </w:rPr>
      </w:pPr>
    </w:p>
    <w:sectPr w:rsidR="00401AF2" w:rsidRPr="00401AF2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84" w:rsidRDefault="00D36384" w:rsidP="00C90752">
      <w:pPr>
        <w:spacing w:after="0" w:line="240" w:lineRule="auto"/>
      </w:pPr>
      <w:r>
        <w:separator/>
      </w:r>
    </w:p>
  </w:endnote>
  <w:endnote w:type="continuationSeparator" w:id="0">
    <w:p w:rsidR="00D36384" w:rsidRDefault="00D36384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84" w:rsidRDefault="00D36384" w:rsidP="00C90752">
      <w:pPr>
        <w:spacing w:after="0" w:line="240" w:lineRule="auto"/>
      </w:pPr>
      <w:r>
        <w:separator/>
      </w:r>
    </w:p>
  </w:footnote>
  <w:footnote w:type="continuationSeparator" w:id="0">
    <w:p w:rsidR="00D36384" w:rsidRDefault="00D36384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241"/>
    <w:rsid w:val="00054649"/>
    <w:rsid w:val="0014581F"/>
    <w:rsid w:val="00172E75"/>
    <w:rsid w:val="001A7241"/>
    <w:rsid w:val="001C4E78"/>
    <w:rsid w:val="00211BC5"/>
    <w:rsid w:val="00232623"/>
    <w:rsid w:val="00240188"/>
    <w:rsid w:val="00310055"/>
    <w:rsid w:val="003226BD"/>
    <w:rsid w:val="00333E1E"/>
    <w:rsid w:val="003413EA"/>
    <w:rsid w:val="003642CA"/>
    <w:rsid w:val="003914AE"/>
    <w:rsid w:val="00395F9B"/>
    <w:rsid w:val="00401AF2"/>
    <w:rsid w:val="0040209D"/>
    <w:rsid w:val="004B4A25"/>
    <w:rsid w:val="004C35DE"/>
    <w:rsid w:val="004E03A9"/>
    <w:rsid w:val="005071EE"/>
    <w:rsid w:val="00517008"/>
    <w:rsid w:val="00533CE6"/>
    <w:rsid w:val="005560BF"/>
    <w:rsid w:val="00595C9B"/>
    <w:rsid w:val="00595EAE"/>
    <w:rsid w:val="005A6C9A"/>
    <w:rsid w:val="005C497C"/>
    <w:rsid w:val="007467A5"/>
    <w:rsid w:val="00786BDE"/>
    <w:rsid w:val="007D7223"/>
    <w:rsid w:val="007E5CA6"/>
    <w:rsid w:val="00816E0B"/>
    <w:rsid w:val="008F2F26"/>
    <w:rsid w:val="0093266C"/>
    <w:rsid w:val="00A13614"/>
    <w:rsid w:val="00A17605"/>
    <w:rsid w:val="00A97F29"/>
    <w:rsid w:val="00B71CD6"/>
    <w:rsid w:val="00BC53D1"/>
    <w:rsid w:val="00BD4D34"/>
    <w:rsid w:val="00BE64CA"/>
    <w:rsid w:val="00C46231"/>
    <w:rsid w:val="00C57483"/>
    <w:rsid w:val="00C90752"/>
    <w:rsid w:val="00CA2143"/>
    <w:rsid w:val="00CA4DE5"/>
    <w:rsid w:val="00CE429A"/>
    <w:rsid w:val="00D30EF9"/>
    <w:rsid w:val="00D36384"/>
    <w:rsid w:val="00DC1BD8"/>
    <w:rsid w:val="00DD40C1"/>
    <w:rsid w:val="00DD7B57"/>
    <w:rsid w:val="00E96410"/>
    <w:rsid w:val="00EC29E9"/>
    <w:rsid w:val="00ED2C18"/>
    <w:rsid w:val="00FC2E5D"/>
    <w:rsid w:val="00FF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  <w:style w:type="paragraph" w:customStyle="1" w:styleId="ConsPlusNonformat">
    <w:name w:val="ConsPlusNonformat"/>
    <w:rsid w:val="00401A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29</cp:revision>
  <cp:lastPrinted>2016-03-10T07:14:00Z</cp:lastPrinted>
  <dcterms:created xsi:type="dcterms:W3CDTF">2014-06-06T03:19:00Z</dcterms:created>
  <dcterms:modified xsi:type="dcterms:W3CDTF">2016-03-10T07:14:00Z</dcterms:modified>
</cp:coreProperties>
</file>