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8F" w:rsidRPr="00913CBB" w:rsidRDefault="006A5D8F" w:rsidP="006A5D8F">
      <w:pPr>
        <w:pStyle w:val="1"/>
        <w:jc w:val="center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Республика Хакасия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Алтайский район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Новороссийского</w:t>
      </w:r>
      <w:r w:rsidRPr="00913CBB">
        <w:rPr>
          <w:sz w:val="26"/>
          <w:szCs w:val="26"/>
        </w:rPr>
        <w:t xml:space="preserve"> сельсовета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04.09.2013</w:t>
      </w:r>
      <w:r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 № 54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с. </w:t>
      </w:r>
      <w:r w:rsidR="006A5D8F">
        <w:rPr>
          <w:rFonts w:eastAsia="Calibri"/>
          <w:sz w:val="26"/>
          <w:szCs w:val="26"/>
          <w:lang w:eastAsia="en-US"/>
        </w:rPr>
        <w:t>Новороссийское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A833BF" w:rsidRDefault="00A833BF" w:rsidP="00B557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A833BF" w:rsidRPr="00A833BF" w:rsidTr="00A833BF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BF" w:rsidRPr="00A833BF" w:rsidRDefault="00A833BF" w:rsidP="00A833B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33BF">
              <w:rPr>
                <w:rFonts w:eastAsia="Calibri"/>
                <w:sz w:val="26"/>
                <w:szCs w:val="26"/>
                <w:lang w:eastAsia="en-US"/>
              </w:rPr>
              <w:t>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</w:tr>
    </w:tbl>
    <w:p w:rsidR="00A833BF" w:rsidRDefault="00A833BF" w:rsidP="00A833BF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proofErr w:type="gramStart"/>
      <w:r>
        <w:rPr>
          <w:rFonts w:eastAsia="Calibri"/>
          <w:sz w:val="26"/>
          <w:szCs w:val="26"/>
          <w:lang w:eastAsia="en-US"/>
        </w:rPr>
        <w:t>В целях реализации части 4 статьи 165 Жилищного кодекса Российской Федерации, руководствуясь постановлением Правительства Российской Федерации от 28.12.2012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», администрация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</w:t>
      </w:r>
    </w:p>
    <w:p w:rsidR="006A5D8F" w:rsidRDefault="006A5D8F" w:rsidP="0098181B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ПОСТАНОВЛЯЕТ:</w:t>
      </w:r>
    </w:p>
    <w:p w:rsidR="0098181B" w:rsidRDefault="0098181B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 Утвердить регламент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 (Приложение)</w:t>
      </w: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2. </w:t>
      </w:r>
      <w:proofErr w:type="gramStart"/>
      <w:r>
        <w:rPr>
          <w:rFonts w:eastAsia="Calibri"/>
          <w:sz w:val="26"/>
          <w:szCs w:val="26"/>
          <w:lang w:eastAsia="en-US"/>
        </w:rPr>
        <w:t>Разместить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настоящее постановление на официальном сайте администрации </w:t>
      </w:r>
      <w:r w:rsidR="006A5D8F">
        <w:rPr>
          <w:rFonts w:eastAsia="Calibri"/>
          <w:sz w:val="26"/>
          <w:szCs w:val="26"/>
          <w:lang w:eastAsia="en-US"/>
        </w:rPr>
        <w:t>Алтайского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A5D8F" w:rsidRPr="006A5D8F">
        <w:rPr>
          <w:sz w:val="26"/>
          <w:szCs w:val="26"/>
          <w:lang w:val="en-US"/>
        </w:rPr>
        <w:t>altay</w:t>
      </w:r>
      <w:proofErr w:type="spellEnd"/>
      <w:r w:rsidR="006A5D8F" w:rsidRPr="006A5D8F">
        <w:rPr>
          <w:sz w:val="26"/>
          <w:szCs w:val="26"/>
        </w:rPr>
        <w:t>_</w:t>
      </w:r>
      <w:r w:rsidR="006A5D8F" w:rsidRPr="006A5D8F">
        <w:rPr>
          <w:sz w:val="26"/>
          <w:szCs w:val="26"/>
          <w:lang w:val="en-US"/>
        </w:rPr>
        <w:t>admin</w:t>
      </w:r>
      <w:r w:rsidR="006A5D8F" w:rsidRPr="006A5D8F">
        <w:rPr>
          <w:sz w:val="26"/>
          <w:szCs w:val="26"/>
        </w:rPr>
        <w:t>@</w:t>
      </w:r>
      <w:proofErr w:type="spellStart"/>
      <w:r w:rsidR="006A5D8F" w:rsidRPr="006A5D8F">
        <w:rPr>
          <w:sz w:val="26"/>
          <w:szCs w:val="26"/>
          <w:lang w:val="en-US"/>
        </w:rPr>
        <w:t>khakasnet</w:t>
      </w:r>
      <w:proofErr w:type="spellEnd"/>
      <w:r w:rsidR="006A5D8F" w:rsidRPr="006A5D8F">
        <w:rPr>
          <w:sz w:val="26"/>
          <w:szCs w:val="26"/>
        </w:rPr>
        <w:t>.</w:t>
      </w:r>
      <w:proofErr w:type="spellStart"/>
      <w:r w:rsidR="006A5D8F" w:rsidRPr="006A5D8F">
        <w:rPr>
          <w:sz w:val="26"/>
          <w:szCs w:val="26"/>
          <w:lang w:val="en-US"/>
        </w:rPr>
        <w:t>ru</w:t>
      </w:r>
      <w:proofErr w:type="spellEnd"/>
      <w:r w:rsidR="006A5D8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 информационных стендах</w:t>
      </w:r>
      <w:r w:rsidR="0004515F">
        <w:rPr>
          <w:rFonts w:eastAsia="Calibri"/>
          <w:sz w:val="26"/>
          <w:szCs w:val="26"/>
          <w:lang w:eastAsia="en-US"/>
        </w:rPr>
        <w:t>.</w:t>
      </w: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6A5D8F">
        <w:rPr>
          <w:rFonts w:eastAsia="Calibri"/>
          <w:sz w:val="26"/>
          <w:szCs w:val="26"/>
          <w:lang w:eastAsia="en-US"/>
        </w:rPr>
        <w:t xml:space="preserve">О.В. </w:t>
      </w:r>
      <w:proofErr w:type="spellStart"/>
      <w:r w:rsidR="006A5D8F">
        <w:rPr>
          <w:rFonts w:eastAsia="Calibri"/>
          <w:sz w:val="26"/>
          <w:szCs w:val="26"/>
          <w:lang w:eastAsia="en-US"/>
        </w:rPr>
        <w:t>Абаринова</w:t>
      </w:r>
      <w:proofErr w:type="spellEnd"/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6A5D8F">
      <w:pPr>
        <w:jc w:val="right"/>
        <w:rPr>
          <w:rFonts w:eastAsia="Calibri"/>
          <w:sz w:val="26"/>
          <w:szCs w:val="26"/>
          <w:lang w:eastAsia="en-US"/>
        </w:rPr>
      </w:pPr>
    </w:p>
    <w:p w:rsidR="00B55789" w:rsidRDefault="00B55789" w:rsidP="006A5D8F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Приложение</w:t>
      </w:r>
    </w:p>
    <w:p w:rsidR="00B55789" w:rsidRDefault="00B55789" w:rsidP="006A5D8F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к постановлению администрации</w:t>
      </w:r>
    </w:p>
    <w:p w:rsidR="00B55789" w:rsidRDefault="00B55789" w:rsidP="006A5D8F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</w:t>
      </w:r>
    </w:p>
    <w:p w:rsidR="00B55789" w:rsidRDefault="00B55789" w:rsidP="006A5D8F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от 04.09.2013 №  5</w:t>
      </w:r>
      <w:r>
        <w:rPr>
          <w:rFonts w:eastAsia="Calibri"/>
          <w:sz w:val="26"/>
          <w:szCs w:val="26"/>
          <w:lang w:eastAsia="en-US"/>
        </w:rPr>
        <w:t>4</w:t>
      </w:r>
    </w:p>
    <w:p w:rsidR="00B55789" w:rsidRDefault="00B55789" w:rsidP="00B55789">
      <w:pPr>
        <w:rPr>
          <w:rFonts w:eastAsia="Calibri"/>
          <w:b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РЕГЛАМЕНТ</w:t>
      </w:r>
    </w:p>
    <w:p w:rsidR="00B55789" w:rsidRDefault="00B55789" w:rsidP="00B55789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B55789" w:rsidRDefault="00B55789" w:rsidP="00B55789">
      <w:pPr>
        <w:rPr>
          <w:rFonts w:eastAsia="Calibri"/>
          <w:b/>
          <w:sz w:val="26"/>
          <w:szCs w:val="26"/>
          <w:lang w:eastAsia="en-US"/>
        </w:rPr>
      </w:pPr>
    </w:p>
    <w:p w:rsidR="00B55789" w:rsidRDefault="00B55789" w:rsidP="0098181B">
      <w:pPr>
        <w:numPr>
          <w:ilvl w:val="0"/>
          <w:numId w:val="22"/>
        </w:numPr>
        <w:suppressAutoHyphens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Общие положения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1.1.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Регламент администрации </w:t>
      </w:r>
      <w:r w:rsidR="00A12485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по «Информационному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по тексту – информационное взаимодействие), разработан в целях реализации части 4 статьи 165 Жилищного кодекса Российской Федерации. </w:t>
      </w:r>
      <w:proofErr w:type="gramEnd"/>
    </w:p>
    <w:p w:rsidR="003B4CF0" w:rsidRPr="003B4CF0" w:rsidRDefault="003B4CF0" w:rsidP="003B4CF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B4CF0">
        <w:rPr>
          <w:rFonts w:eastAsia="Calibri"/>
          <w:b/>
          <w:sz w:val="26"/>
          <w:szCs w:val="26"/>
          <w:lang w:eastAsia="en-US"/>
        </w:rPr>
        <w:t>2. Стандарт предоставления муниципальной функции</w:t>
      </w:r>
    </w:p>
    <w:p w:rsidR="00B55789" w:rsidRDefault="0098181B" w:rsidP="00B55789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  <w:r w:rsidR="003B4CF0">
        <w:rPr>
          <w:rFonts w:eastAsia="Calibri"/>
          <w:sz w:val="26"/>
          <w:szCs w:val="26"/>
          <w:lang w:eastAsia="en-US"/>
        </w:rPr>
        <w:t>2.1</w:t>
      </w:r>
      <w:r w:rsidR="00B55789">
        <w:rPr>
          <w:rFonts w:eastAsia="Calibri"/>
          <w:sz w:val="26"/>
          <w:szCs w:val="26"/>
          <w:lang w:eastAsia="en-US"/>
        </w:rPr>
        <w:t xml:space="preserve">. Муниципальная функция по информационному взаимодействию возложена на </w:t>
      </w:r>
      <w:r w:rsidR="00B55789">
        <w:rPr>
          <w:rFonts w:eastAsia="Calibri"/>
          <w:bCs/>
          <w:sz w:val="26"/>
          <w:szCs w:val="26"/>
          <w:lang w:eastAsia="en-US"/>
        </w:rPr>
        <w:t xml:space="preserve">Администрацию </w:t>
      </w:r>
      <w:r w:rsidR="00A12485">
        <w:rPr>
          <w:rFonts w:eastAsia="Calibri"/>
          <w:bCs/>
          <w:sz w:val="26"/>
          <w:szCs w:val="26"/>
          <w:lang w:eastAsia="en-US"/>
        </w:rPr>
        <w:t>Новороссийского</w:t>
      </w:r>
      <w:r w:rsidR="00B55789">
        <w:rPr>
          <w:rFonts w:eastAsia="Calibri"/>
          <w:bCs/>
          <w:sz w:val="26"/>
          <w:szCs w:val="26"/>
          <w:lang w:eastAsia="en-US"/>
        </w:rPr>
        <w:t xml:space="preserve"> сельсовета.</w:t>
      </w:r>
    </w:p>
    <w:p w:rsidR="003B4CF0" w:rsidRDefault="003B4CF0" w:rsidP="00B55789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Ответственными исполнителями муниципальной функции являются специалисты администрации </w:t>
      </w:r>
      <w:r w:rsidR="00A12485">
        <w:rPr>
          <w:rFonts w:eastAsia="Calibri"/>
          <w:bCs/>
          <w:sz w:val="26"/>
          <w:szCs w:val="26"/>
          <w:lang w:eastAsia="en-US"/>
        </w:rPr>
        <w:t>Новороссийского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</w:t>
      </w:r>
      <w:r w:rsidR="00A12485">
        <w:rPr>
          <w:rFonts w:eastAsia="Calibri"/>
          <w:bCs/>
          <w:sz w:val="26"/>
          <w:szCs w:val="26"/>
          <w:lang w:eastAsia="en-US"/>
        </w:rPr>
        <w:t>.</w:t>
      </w:r>
    </w:p>
    <w:p w:rsidR="00A12485" w:rsidRDefault="00A12485" w:rsidP="00A12485">
      <w:pPr>
        <w:shd w:val="clear" w:color="auto" w:fill="FFFFFF"/>
        <w:jc w:val="both"/>
        <w:rPr>
          <w:sz w:val="26"/>
          <w:szCs w:val="26"/>
        </w:rPr>
      </w:pPr>
      <w:r w:rsidRPr="00913CBB">
        <w:rPr>
          <w:sz w:val="26"/>
          <w:szCs w:val="26"/>
        </w:rPr>
        <w:t xml:space="preserve">Место нахождения: </w:t>
      </w:r>
      <w:r w:rsidRPr="000667EA">
        <w:rPr>
          <w:sz w:val="26"/>
          <w:szCs w:val="26"/>
        </w:rPr>
        <w:t xml:space="preserve">Республика Хакасия, Алтайский район, с. </w:t>
      </w:r>
      <w:proofErr w:type="gramStart"/>
      <w:r>
        <w:rPr>
          <w:sz w:val="26"/>
          <w:szCs w:val="26"/>
        </w:rPr>
        <w:t>Новороссийское</w:t>
      </w:r>
      <w:proofErr w:type="gramEnd"/>
      <w:r w:rsidRPr="000667EA"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Щетинкина</w:t>
      </w:r>
      <w:proofErr w:type="spellEnd"/>
      <w:r w:rsidRPr="000667EA">
        <w:rPr>
          <w:sz w:val="26"/>
          <w:szCs w:val="26"/>
        </w:rPr>
        <w:t>, д.</w:t>
      </w:r>
      <w:r>
        <w:rPr>
          <w:sz w:val="26"/>
          <w:szCs w:val="26"/>
        </w:rPr>
        <w:t xml:space="preserve"> 7.</w:t>
      </w:r>
    </w:p>
    <w:p w:rsidR="00A12485" w:rsidRPr="00913CBB" w:rsidRDefault="00A12485" w:rsidP="00A12485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2485" w:rsidRDefault="00A12485" w:rsidP="00A12485">
      <w:pPr>
        <w:shd w:val="clear" w:color="auto" w:fill="FFFFFF"/>
        <w:jc w:val="both"/>
        <w:rPr>
          <w:sz w:val="26"/>
          <w:szCs w:val="26"/>
        </w:rPr>
      </w:pPr>
      <w:r w:rsidRPr="00913CBB">
        <w:rPr>
          <w:sz w:val="26"/>
          <w:szCs w:val="26"/>
        </w:rPr>
        <w:t>Почтовый адрес:</w:t>
      </w:r>
      <w:r w:rsidRPr="006D53CB">
        <w:rPr>
          <w:sz w:val="26"/>
          <w:szCs w:val="26"/>
        </w:rPr>
        <w:t xml:space="preserve"> </w:t>
      </w:r>
      <w:r w:rsidRPr="000667EA">
        <w:rPr>
          <w:sz w:val="26"/>
          <w:szCs w:val="26"/>
        </w:rPr>
        <w:t>6556</w:t>
      </w:r>
      <w:r>
        <w:rPr>
          <w:sz w:val="26"/>
          <w:szCs w:val="26"/>
        </w:rPr>
        <w:t>65</w:t>
      </w:r>
      <w:r w:rsidRPr="000667EA">
        <w:rPr>
          <w:sz w:val="26"/>
          <w:szCs w:val="26"/>
        </w:rPr>
        <w:t xml:space="preserve">, Республика Хакасия, Алтайский район, с. </w:t>
      </w:r>
      <w:proofErr w:type="gramStart"/>
      <w:r>
        <w:rPr>
          <w:sz w:val="26"/>
          <w:szCs w:val="26"/>
        </w:rPr>
        <w:t>Новороссийское</w:t>
      </w:r>
      <w:proofErr w:type="gramEnd"/>
      <w:r w:rsidRPr="000667EA"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Щетинкина</w:t>
      </w:r>
      <w:proofErr w:type="spellEnd"/>
      <w:r w:rsidRPr="000667EA">
        <w:rPr>
          <w:sz w:val="26"/>
          <w:szCs w:val="26"/>
        </w:rPr>
        <w:t>, д.</w:t>
      </w:r>
      <w:r>
        <w:rPr>
          <w:sz w:val="26"/>
          <w:szCs w:val="26"/>
        </w:rPr>
        <w:t>7.</w:t>
      </w:r>
    </w:p>
    <w:p w:rsidR="00A12485" w:rsidRPr="00913CBB" w:rsidRDefault="00A12485" w:rsidP="00A12485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 w:rsidRPr="00913CBB">
        <w:rPr>
          <w:sz w:val="26"/>
          <w:szCs w:val="26"/>
        </w:rPr>
        <w:t>Приёмные дни: понедельник, вторник, среда, четверг, пятница</w:t>
      </w:r>
    </w:p>
    <w:p w:rsidR="00A12485" w:rsidRPr="00913CBB" w:rsidRDefault="00A12485" w:rsidP="00A12485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 w:rsidRPr="00913CBB">
        <w:rPr>
          <w:sz w:val="26"/>
          <w:szCs w:val="26"/>
        </w:rPr>
        <w:t xml:space="preserve">График работы: </w:t>
      </w:r>
      <w:r>
        <w:rPr>
          <w:sz w:val="26"/>
          <w:szCs w:val="26"/>
        </w:rPr>
        <w:t xml:space="preserve">в понедельник </w:t>
      </w:r>
      <w:r w:rsidRPr="00913CBB">
        <w:rPr>
          <w:sz w:val="26"/>
          <w:szCs w:val="26"/>
        </w:rPr>
        <w:t>с 8-00 до1</w:t>
      </w:r>
      <w:r>
        <w:rPr>
          <w:sz w:val="26"/>
          <w:szCs w:val="26"/>
        </w:rPr>
        <w:t>7</w:t>
      </w:r>
      <w:r w:rsidRPr="00913CBB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Pr="00913CBB">
        <w:rPr>
          <w:sz w:val="26"/>
          <w:szCs w:val="26"/>
        </w:rPr>
        <w:t xml:space="preserve">0, </w:t>
      </w:r>
      <w:r>
        <w:rPr>
          <w:sz w:val="26"/>
          <w:szCs w:val="26"/>
        </w:rPr>
        <w:t xml:space="preserve">со вторника по </w:t>
      </w:r>
      <w:r w:rsidRPr="00913CBB">
        <w:rPr>
          <w:sz w:val="26"/>
          <w:szCs w:val="26"/>
        </w:rPr>
        <w:t>пятницу с 8-00 до 1</w:t>
      </w:r>
      <w:r>
        <w:rPr>
          <w:sz w:val="26"/>
          <w:szCs w:val="26"/>
        </w:rPr>
        <w:t>6</w:t>
      </w:r>
      <w:r w:rsidRPr="00913CBB">
        <w:rPr>
          <w:sz w:val="26"/>
          <w:szCs w:val="26"/>
        </w:rPr>
        <w:t>-00 (обеденный перерыв</w:t>
      </w:r>
      <w:r>
        <w:rPr>
          <w:sz w:val="26"/>
          <w:szCs w:val="26"/>
        </w:rPr>
        <w:t xml:space="preserve"> </w:t>
      </w:r>
      <w:r w:rsidRPr="00913CBB">
        <w:rPr>
          <w:sz w:val="26"/>
          <w:szCs w:val="26"/>
        </w:rPr>
        <w:t>с12-00 до 13-00)</w:t>
      </w:r>
    </w:p>
    <w:p w:rsidR="00A12485" w:rsidRPr="00A12485" w:rsidRDefault="00A12485" w:rsidP="00A12485">
      <w:pPr>
        <w:rPr>
          <w:sz w:val="26"/>
          <w:szCs w:val="26"/>
        </w:rPr>
      </w:pPr>
      <w:r w:rsidRPr="00913CBB">
        <w:rPr>
          <w:sz w:val="26"/>
          <w:szCs w:val="26"/>
        </w:rPr>
        <w:t>Телефон/факс:</w:t>
      </w:r>
      <w:r w:rsidRPr="006D53CB">
        <w:rPr>
          <w:sz w:val="26"/>
          <w:szCs w:val="26"/>
        </w:rPr>
        <w:t xml:space="preserve"> </w:t>
      </w:r>
      <w:r>
        <w:rPr>
          <w:sz w:val="26"/>
          <w:szCs w:val="26"/>
        </w:rPr>
        <w:t>8(39041)2-31-34, 8(39041)2-31</w:t>
      </w:r>
      <w:r w:rsidRPr="000667EA">
        <w:rPr>
          <w:sz w:val="26"/>
          <w:szCs w:val="26"/>
        </w:rPr>
        <w:t>-3</w:t>
      </w:r>
      <w:r>
        <w:rPr>
          <w:sz w:val="26"/>
          <w:szCs w:val="26"/>
        </w:rPr>
        <w:t>9</w:t>
      </w:r>
      <w:r w:rsidRPr="00913CBB">
        <w:rPr>
          <w:sz w:val="26"/>
          <w:szCs w:val="26"/>
        </w:rPr>
        <w:t>, адрес электронной почты</w:t>
      </w:r>
      <w:r>
        <w:rPr>
          <w:sz w:val="26"/>
          <w:szCs w:val="26"/>
        </w:rPr>
        <w:t>:</w:t>
      </w:r>
      <w:r w:rsidRPr="008A7731">
        <w:rPr>
          <w:b/>
          <w:sz w:val="26"/>
          <w:szCs w:val="26"/>
        </w:rPr>
        <w:t xml:space="preserve"> </w:t>
      </w:r>
      <w:proofErr w:type="spellStart"/>
      <w:r w:rsidRPr="00874D6F">
        <w:rPr>
          <w:b/>
          <w:sz w:val="26"/>
          <w:szCs w:val="26"/>
          <w:lang w:val="en-US"/>
        </w:rPr>
        <w:t>monovs</w:t>
      </w:r>
      <w:proofErr w:type="spellEnd"/>
      <w:r w:rsidRPr="00874D6F">
        <w:rPr>
          <w:b/>
          <w:sz w:val="26"/>
          <w:szCs w:val="26"/>
        </w:rPr>
        <w:t>@</w:t>
      </w:r>
      <w:r w:rsidRPr="00874D6F">
        <w:rPr>
          <w:b/>
          <w:sz w:val="26"/>
          <w:szCs w:val="26"/>
          <w:lang w:val="en-US"/>
        </w:rPr>
        <w:t>mail</w:t>
      </w:r>
      <w:r w:rsidRPr="00874D6F">
        <w:rPr>
          <w:b/>
          <w:sz w:val="26"/>
          <w:szCs w:val="26"/>
        </w:rPr>
        <w:t>.</w:t>
      </w:r>
      <w:proofErr w:type="spellStart"/>
      <w:r w:rsidRPr="00874D6F">
        <w:rPr>
          <w:b/>
          <w:sz w:val="26"/>
          <w:szCs w:val="26"/>
          <w:lang w:val="en-US"/>
        </w:rPr>
        <w:t>ru</w:t>
      </w:r>
      <w:proofErr w:type="spellEnd"/>
      <w:r>
        <w:rPr>
          <w:b/>
          <w:sz w:val="26"/>
          <w:szCs w:val="26"/>
        </w:rPr>
        <w:t>.</w:t>
      </w:r>
    </w:p>
    <w:p w:rsidR="00A12485" w:rsidRDefault="00A12485" w:rsidP="00B55789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3B4CF0" w:rsidP="0098181B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3.</w:t>
      </w:r>
      <w:r w:rsidR="00B55789">
        <w:rPr>
          <w:rFonts w:eastAsia="Calibri"/>
          <w:b/>
          <w:sz w:val="26"/>
          <w:szCs w:val="26"/>
          <w:lang w:eastAsia="en-US"/>
        </w:rPr>
        <w:t xml:space="preserve"> Участники информационного взаимодействия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3B4CF0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.1  Участниками информационного взаимодействия являются: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Администрация </w:t>
      </w:r>
      <w:r w:rsidR="00A12485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сельсовета;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>
        <w:rPr>
          <w:rFonts w:eastAsia="Calibri"/>
          <w:sz w:val="26"/>
          <w:szCs w:val="26"/>
          <w:lang w:eastAsia="en-US"/>
        </w:rPr>
        <w:t>ресурсоснабжающая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организация);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организации, осуществляющие предоставление коммунальных услуг в многоквартирных и жилых домах (МУП «</w:t>
      </w:r>
      <w:r w:rsidR="00A12485">
        <w:rPr>
          <w:rFonts w:eastAsia="Calibri"/>
          <w:sz w:val="26"/>
          <w:szCs w:val="26"/>
          <w:lang w:eastAsia="en-US"/>
        </w:rPr>
        <w:t>Надежда</w:t>
      </w:r>
      <w:r>
        <w:rPr>
          <w:rFonts w:eastAsia="Calibri"/>
          <w:sz w:val="26"/>
          <w:szCs w:val="26"/>
          <w:lang w:eastAsia="en-US"/>
        </w:rPr>
        <w:t xml:space="preserve">»); 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 </w:t>
      </w:r>
      <w:proofErr w:type="spellStart"/>
      <w:r>
        <w:rPr>
          <w:rFonts w:eastAsia="Calibri"/>
          <w:sz w:val="26"/>
          <w:szCs w:val="26"/>
          <w:lang w:eastAsia="en-US"/>
        </w:rPr>
        <w:t>ресурсоснабжающая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организация, если ими заключен с собственниками помещений в многоквартирном доме, избравшими способ управления многоквартирным домом - непосредственное управление договор предоставления коммунальных услуг;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lastRenderedPageBreak/>
        <w:t>-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оказывающие такие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услуги (выполняющие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лица, отвечающие за эксплуатацию объектов коммунальной и инженерной инфраструктуры, на территории </w:t>
      </w:r>
      <w:r w:rsidR="00095D8C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3B4CF0">
      <w:pPr>
        <w:numPr>
          <w:ilvl w:val="0"/>
          <w:numId w:val="24"/>
        </w:numPr>
        <w:jc w:val="both"/>
        <w:rPr>
          <w:rFonts w:eastAsia="Calibri"/>
          <w:b/>
          <w:szCs w:val="26"/>
          <w:lang w:eastAsia="ru-RU"/>
        </w:rPr>
      </w:pPr>
      <w:r>
        <w:rPr>
          <w:rFonts w:eastAsia="Calibri"/>
          <w:b/>
          <w:szCs w:val="26"/>
        </w:rPr>
        <w:t>Порядок информационного взаимодействия при передаче информации</w:t>
      </w:r>
    </w:p>
    <w:p w:rsidR="00B55789" w:rsidRDefault="00B55789" w:rsidP="00B5578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B55789" w:rsidRDefault="00B55789" w:rsidP="00B55789">
      <w:pPr>
        <w:ind w:left="50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3B4CF0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.1. Порядок предоставления информации в форме электронного паспорта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многоквартирного дома или электронного паспорта жилого дома: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3B4CF0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.1.1. С момента утверждения в установленном порядке  формы электронного документа администрация </w:t>
      </w:r>
      <w:r w:rsidR="00095D8C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размещает в открытом доступе на официальном сайте администрации </w:t>
      </w:r>
      <w:r w:rsidR="00095D8C">
        <w:rPr>
          <w:rFonts w:eastAsia="Calibri"/>
          <w:sz w:val="26"/>
          <w:szCs w:val="26"/>
          <w:lang w:eastAsia="en-US"/>
        </w:rPr>
        <w:t>Алтайского района</w:t>
      </w:r>
      <w:r>
        <w:rPr>
          <w:rFonts w:eastAsia="Calibri"/>
          <w:sz w:val="26"/>
          <w:szCs w:val="26"/>
          <w:lang w:eastAsia="en-US"/>
        </w:rPr>
        <w:t xml:space="preserve"> (далее – официальный сайт) в информационно-телекоммуникационной сети «Интернет» (далее – сеть «Интернет):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- форму электронного паспорта для заполнения лицами, осуществляющими поставку коммунальных услуг и (или) оказание услуг;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- сведения о выделенном адресе электронной почты для получения информации.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3B4CF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B4CF0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.1.2.  Обязанность по предоставлению информации возникает: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- в отношении лиц, осуществляющих оказание коммунальных услуг в многоквартирных и жилых домах;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-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3B4CF0">
        <w:rPr>
          <w:rFonts w:eastAsia="Calibri"/>
          <w:sz w:val="26"/>
          <w:szCs w:val="26"/>
          <w:lang w:eastAsia="en-US"/>
        </w:rPr>
        <w:t xml:space="preserve"> 4</w:t>
      </w:r>
      <w:r>
        <w:rPr>
          <w:rFonts w:eastAsia="Calibri"/>
          <w:sz w:val="26"/>
          <w:szCs w:val="26"/>
          <w:lang w:eastAsia="en-US"/>
        </w:rPr>
        <w:t xml:space="preserve">.1.3.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С момента возникновения обязанности по предоставлению информации ежемесячно до 15 числа месяца, следующего за отчетным, лица осуществляющие поставку коммунальных ресурсов и (или) оказание услуг,  заполняют форму электронного паспорта и направляют на выделенный адрес электронной почты администрации </w:t>
      </w:r>
      <w:r w:rsidR="00095D8C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в форме электронного документа,  подписанного лицом, имеющим право действовать  без доверенности от имени организации, либо лицом, уполномоченным на подписание указанного документа  доверенностью</w:t>
      </w:r>
      <w:proofErr w:type="gramEnd"/>
      <w:r>
        <w:rPr>
          <w:rFonts w:eastAsia="Calibri"/>
          <w:sz w:val="26"/>
          <w:szCs w:val="26"/>
          <w:lang w:eastAsia="en-US"/>
        </w:rPr>
        <w:t xml:space="preserve">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3B4CF0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.1.4. Форма электронного паспорта заполняется отдельно по каждому многоквартирному дому или жилому дому,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="003B4CF0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.1.5.  Администрация </w:t>
      </w:r>
      <w:r w:rsidR="00095D8C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обеспечивает направление автоматического ответного сообщения о факте получения информации.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  <w:r w:rsidR="003B4CF0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.1.6. </w:t>
      </w:r>
      <w:proofErr w:type="gramStart"/>
      <w:r>
        <w:rPr>
          <w:rFonts w:eastAsia="Calibri"/>
          <w:sz w:val="26"/>
          <w:szCs w:val="26"/>
          <w:lang w:eastAsia="en-US"/>
        </w:rPr>
        <w:t>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 настоящего регламента, при условии надлежащего заполнения и подписания формы электронного паспорт.</w:t>
      </w:r>
      <w:proofErr w:type="gramEnd"/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ab/>
        <w:t xml:space="preserve"> </w:t>
      </w:r>
      <w:r w:rsidR="003B4CF0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администрация </w:t>
      </w:r>
      <w:r w:rsidR="00095D8C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в течени</w:t>
      </w:r>
      <w:proofErr w:type="gramStart"/>
      <w:r>
        <w:rPr>
          <w:rFonts w:eastAsia="Calibri"/>
          <w:sz w:val="26"/>
          <w:szCs w:val="26"/>
          <w:lang w:eastAsia="en-US"/>
        </w:rPr>
        <w:t>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3B4CF0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.1.8 Лицо, осуществляющее поставку коммунальных ресурсов и (или) оказание услуг, получившее извещение, обязано в течени</w:t>
      </w:r>
      <w:proofErr w:type="gramStart"/>
      <w:r>
        <w:rPr>
          <w:rFonts w:eastAsia="Calibri"/>
          <w:sz w:val="26"/>
          <w:szCs w:val="26"/>
          <w:lang w:eastAsia="en-US"/>
        </w:rPr>
        <w:t>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пяти рабочих дней устранить замечания, перечисленные в извещении администрации 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сельсовета,  и направить доработанную форму электронного паспорта в адрес администрации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сельсовета.</w:t>
      </w:r>
    </w:p>
    <w:p w:rsidR="003B4CF0" w:rsidRPr="00967C0E" w:rsidRDefault="003B4CF0" w:rsidP="00967C0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67C0E">
        <w:rPr>
          <w:rFonts w:eastAsia="Calibri"/>
          <w:b/>
          <w:sz w:val="26"/>
          <w:szCs w:val="26"/>
          <w:lang w:eastAsia="en-US"/>
        </w:rPr>
        <w:t>5.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967C0E" w:rsidRPr="00967C0E">
        <w:rPr>
          <w:rFonts w:eastAsia="Calibri"/>
          <w:b/>
          <w:sz w:val="26"/>
          <w:szCs w:val="26"/>
          <w:lang w:eastAsia="en-US"/>
        </w:rPr>
        <w:t xml:space="preserve"> в электронной форме.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967C0E">
        <w:rPr>
          <w:rFonts w:eastAsia="Calibri"/>
          <w:sz w:val="26"/>
          <w:szCs w:val="26"/>
          <w:lang w:eastAsia="en-US"/>
        </w:rPr>
        <w:t>5.1</w:t>
      </w:r>
      <w:r>
        <w:rPr>
          <w:rFonts w:eastAsia="Calibri"/>
          <w:sz w:val="26"/>
          <w:szCs w:val="26"/>
          <w:lang w:eastAsia="en-US"/>
        </w:rPr>
        <w:t xml:space="preserve">. Порядок  предоставления информации в форме электронного документа для предоставления информации о состоянии расположенных на территории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объектов коммунальной и инженерной  инфраструктуры (далее – электронный документ об объектах коммунальной и инженерной инфраструктуры):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967C0E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.2.  С момента утверждения в установленном порядке формы электронного документа об объектах коммунальной и инженерной инфраструктуры администрация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размещает в открытом доступе на официальном сайте в сети «Интернет»: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- форму электронного документа об объектах коммунальной и инженерной инфраструктуры для заполнения  лицами, отвечающими за эксплуатацию объектов коммунальной и инженерной инфраструктуры, расположенной на территории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сельсовета;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- сведения о выделенном адресе электронной почты для получения информации.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967C0E">
        <w:rPr>
          <w:rFonts w:eastAsia="Calibri"/>
          <w:sz w:val="26"/>
          <w:szCs w:val="26"/>
          <w:lang w:eastAsia="en-US"/>
        </w:rPr>
        <w:t>5.3</w:t>
      </w:r>
      <w:r>
        <w:rPr>
          <w:rFonts w:eastAsia="Calibri"/>
          <w:sz w:val="26"/>
          <w:szCs w:val="26"/>
          <w:lang w:eastAsia="en-US"/>
        </w:rPr>
        <w:t xml:space="preserve">.  Ежемесячно до 15 числа месяца, следующего за отчетным, </w:t>
      </w:r>
      <w:proofErr w:type="gramStart"/>
      <w:r>
        <w:rPr>
          <w:rFonts w:eastAsia="Calibri"/>
          <w:sz w:val="26"/>
          <w:szCs w:val="26"/>
          <w:lang w:eastAsia="en-US"/>
        </w:rPr>
        <w:t>лица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отвечающие за эксплуатацию объектов коммунальной и инженерной инфраструктуры, расположенной на территории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сельсовета, на выделенный адрес электронной почты администрации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электронный документ,  подписанный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подписи. При этом электронная подпись передается  отдельным файлом в рамках единого сеанса  электронного обмена (транзакции). 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967C0E">
        <w:rPr>
          <w:rFonts w:eastAsia="Calibri"/>
          <w:sz w:val="26"/>
          <w:szCs w:val="26"/>
          <w:lang w:eastAsia="en-US"/>
        </w:rPr>
        <w:t>5.4.</w:t>
      </w:r>
      <w:r>
        <w:rPr>
          <w:rFonts w:eastAsia="Calibri"/>
          <w:sz w:val="26"/>
          <w:szCs w:val="26"/>
          <w:lang w:eastAsia="en-US"/>
        </w:rPr>
        <w:t xml:space="preserve">  Администрация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обеспечивает направление автоматического ответного сообщения о факте получения информации.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967C0E">
        <w:rPr>
          <w:rFonts w:eastAsia="Calibri"/>
          <w:sz w:val="26"/>
          <w:szCs w:val="26"/>
          <w:lang w:eastAsia="en-US"/>
        </w:rPr>
        <w:t>5.5</w:t>
      </w:r>
      <w:r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</w:t>
      </w:r>
      <w:r w:rsidR="00DB49DA">
        <w:rPr>
          <w:rFonts w:eastAsia="Calibri"/>
          <w:sz w:val="26"/>
          <w:szCs w:val="26"/>
          <w:lang w:eastAsia="en-US"/>
        </w:rPr>
        <w:t>5.4</w:t>
      </w:r>
      <w:r>
        <w:rPr>
          <w:rFonts w:eastAsia="Calibri"/>
          <w:sz w:val="26"/>
          <w:szCs w:val="26"/>
          <w:lang w:eastAsia="en-US"/>
        </w:rPr>
        <w:t xml:space="preserve"> настоящего регламента, при условии надлежащего заполнения и подписания формы электронного паспорт.</w:t>
      </w:r>
      <w:proofErr w:type="gramEnd"/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DB49DA">
        <w:rPr>
          <w:rFonts w:eastAsia="Calibri"/>
          <w:sz w:val="26"/>
          <w:szCs w:val="26"/>
          <w:lang w:eastAsia="en-US"/>
        </w:rPr>
        <w:t>5.6.</w:t>
      </w:r>
      <w:r>
        <w:rPr>
          <w:rFonts w:eastAsia="Calibri"/>
          <w:sz w:val="26"/>
          <w:szCs w:val="26"/>
          <w:lang w:eastAsia="en-US"/>
        </w:rPr>
        <w:t xml:space="preserve">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в течени</w:t>
      </w:r>
      <w:proofErr w:type="gramStart"/>
      <w:r>
        <w:rPr>
          <w:rFonts w:eastAsia="Calibri"/>
          <w:sz w:val="26"/>
          <w:szCs w:val="26"/>
          <w:lang w:eastAsia="en-US"/>
        </w:rPr>
        <w:t>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двух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</w:t>
      </w:r>
      <w:r w:rsidR="00DB49DA">
        <w:rPr>
          <w:rFonts w:eastAsia="Calibri"/>
          <w:sz w:val="26"/>
          <w:szCs w:val="26"/>
          <w:lang w:eastAsia="en-US"/>
        </w:rPr>
        <w:t xml:space="preserve"> 5.7</w:t>
      </w:r>
      <w:r>
        <w:rPr>
          <w:rFonts w:eastAsia="Calibri"/>
          <w:sz w:val="26"/>
          <w:szCs w:val="26"/>
          <w:lang w:eastAsia="en-US"/>
        </w:rPr>
        <w:t>. Лицо, отвечающее за эксплуатацию объектов коммунальной и инженерной инфраструктуры, получившее извещение, обязано в течени</w:t>
      </w:r>
      <w:proofErr w:type="gramStart"/>
      <w:r>
        <w:rPr>
          <w:rFonts w:eastAsia="Calibri"/>
          <w:sz w:val="26"/>
          <w:szCs w:val="26"/>
          <w:lang w:eastAsia="en-US"/>
        </w:rPr>
        <w:t>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пяти рабочих дней устранить замечания, перечисленные в извещении администрации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сельсовета,  и направить доработанную форму электронного документа об объектах коммунальной и инженерной инфраструктуры в адрес администрации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DB49DA">
        <w:rPr>
          <w:rFonts w:eastAsia="Calibri"/>
          <w:sz w:val="26"/>
          <w:szCs w:val="26"/>
          <w:lang w:eastAsia="en-US"/>
        </w:rPr>
        <w:t>5.8</w:t>
      </w:r>
      <w:r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дом:</w:t>
      </w:r>
      <w:proofErr w:type="gramEnd"/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DB49DA">
        <w:rPr>
          <w:rFonts w:eastAsia="Calibri"/>
          <w:sz w:val="26"/>
          <w:szCs w:val="26"/>
          <w:lang w:eastAsia="en-US"/>
        </w:rPr>
        <w:t xml:space="preserve"> 5.9</w:t>
      </w:r>
      <w:r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сельсовета, извещение с приложением документов, подтверждающих изменения в форме электронного документа, подписанного лицом, имеющим право действовать  без доверенности от имени организации, либо лицом, уполномоченным на подписание указанного документа  доверенностью, с использованием усиленной квалифицированной электронной подписи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. При этом электронная подпись передается  отдельным файлом в рамках единого сеанса  электронного обмена (транзакции). 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5B744E">
        <w:rPr>
          <w:rFonts w:eastAsia="Calibri"/>
          <w:sz w:val="26"/>
          <w:szCs w:val="26"/>
          <w:lang w:eastAsia="en-US"/>
        </w:rPr>
        <w:t>5.10</w:t>
      </w:r>
      <w:r>
        <w:rPr>
          <w:rFonts w:eastAsia="Calibri"/>
          <w:sz w:val="26"/>
          <w:szCs w:val="26"/>
          <w:lang w:eastAsia="en-US"/>
        </w:rPr>
        <w:t xml:space="preserve">. Администрация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обеспечивает направление автоматического ответного сообщения о факте получения информации.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5B744E">
        <w:rPr>
          <w:rFonts w:eastAsia="Calibri"/>
          <w:sz w:val="26"/>
          <w:szCs w:val="26"/>
          <w:lang w:eastAsia="en-US"/>
        </w:rPr>
        <w:t>5.11</w:t>
      </w:r>
      <w:r>
        <w:rPr>
          <w:rFonts w:eastAsia="Calibri"/>
          <w:sz w:val="26"/>
          <w:szCs w:val="26"/>
          <w:lang w:eastAsia="en-US"/>
        </w:rPr>
        <w:t xml:space="preserve">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</w:t>
      </w:r>
      <w:r w:rsidR="005B744E">
        <w:rPr>
          <w:rFonts w:eastAsia="Calibri"/>
          <w:sz w:val="26"/>
          <w:szCs w:val="26"/>
          <w:lang w:eastAsia="en-US"/>
        </w:rPr>
        <w:t>5.10</w:t>
      </w:r>
      <w:r>
        <w:rPr>
          <w:rFonts w:eastAsia="Calibri"/>
          <w:sz w:val="26"/>
          <w:szCs w:val="26"/>
          <w:lang w:eastAsia="en-US"/>
        </w:rPr>
        <w:t xml:space="preserve"> настоящего регламента, при условии надлежащего подписания извещения.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5B744E">
        <w:rPr>
          <w:rFonts w:eastAsia="Calibri"/>
          <w:sz w:val="26"/>
          <w:szCs w:val="26"/>
          <w:lang w:eastAsia="en-US"/>
        </w:rPr>
        <w:t>5.12</w:t>
      </w:r>
      <w:r>
        <w:rPr>
          <w:rFonts w:eastAsia="Calibri"/>
          <w:sz w:val="26"/>
          <w:szCs w:val="26"/>
          <w:lang w:eastAsia="en-US"/>
        </w:rPr>
        <w:t xml:space="preserve">. В случае ненадлежащего подписания извещения лицом, осуществляющим поставку коммунальных и (или) оказание услуг, администрация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в течени</w:t>
      </w:r>
      <w:proofErr w:type="gramStart"/>
      <w:r>
        <w:rPr>
          <w:rFonts w:eastAsia="Calibri"/>
          <w:sz w:val="26"/>
          <w:szCs w:val="26"/>
          <w:lang w:eastAsia="en-US"/>
        </w:rPr>
        <w:t>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двух рабочих дней со дня получения извещения направляет соответствующее извещение посредством выделенного адреса электронной почты.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5B744E">
        <w:rPr>
          <w:rFonts w:eastAsia="Calibri"/>
          <w:sz w:val="26"/>
          <w:szCs w:val="26"/>
          <w:lang w:eastAsia="en-US"/>
        </w:rPr>
        <w:t>5.13</w:t>
      </w:r>
      <w:r>
        <w:rPr>
          <w:rFonts w:eastAsia="Calibri"/>
          <w:sz w:val="26"/>
          <w:szCs w:val="26"/>
          <w:lang w:eastAsia="en-US"/>
        </w:rPr>
        <w:t xml:space="preserve">.  Лицо, осуществляющее поставку коммунальных ресурсов и (или) оказание услуг, получившее сообщение, обязано в течение пяти рабочих дней устранить замечания, направить корректное извещение в адрес администрации </w:t>
      </w:r>
      <w:r w:rsidR="003B0F48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сельсовета.</w:t>
      </w:r>
    </w:p>
    <w:p w:rsidR="00B55789" w:rsidRDefault="00B55789" w:rsidP="00B5578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</w:p>
    <w:p w:rsidR="00206B88" w:rsidRPr="006C1CA4" w:rsidRDefault="00206B88" w:rsidP="00206B8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6C1CA4">
        <w:rPr>
          <w:b/>
          <w:sz w:val="26"/>
          <w:szCs w:val="26"/>
        </w:rPr>
        <w:t xml:space="preserve">. Формы </w:t>
      </w:r>
      <w:proofErr w:type="gramStart"/>
      <w:r w:rsidRPr="006C1CA4">
        <w:rPr>
          <w:b/>
          <w:sz w:val="26"/>
          <w:szCs w:val="26"/>
        </w:rPr>
        <w:t>контроля за</w:t>
      </w:r>
      <w:proofErr w:type="gramEnd"/>
      <w:r w:rsidRPr="006C1CA4">
        <w:rPr>
          <w:b/>
          <w:sz w:val="26"/>
          <w:szCs w:val="26"/>
        </w:rPr>
        <w:t xml:space="preserve"> исполнением административного регламента</w:t>
      </w:r>
    </w:p>
    <w:p w:rsidR="00206B88" w:rsidRPr="006C1CA4" w:rsidRDefault="00206B88" w:rsidP="00206B8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06B88" w:rsidRPr="006C1CA4" w:rsidRDefault="00206B88" w:rsidP="00206B8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6C1CA4">
        <w:rPr>
          <w:sz w:val="26"/>
          <w:szCs w:val="26"/>
        </w:rPr>
        <w:t xml:space="preserve">.1. Текущий </w:t>
      </w:r>
      <w:proofErr w:type="gramStart"/>
      <w:r w:rsidRPr="006C1CA4">
        <w:rPr>
          <w:sz w:val="26"/>
          <w:szCs w:val="26"/>
        </w:rPr>
        <w:t>контроль за</w:t>
      </w:r>
      <w:proofErr w:type="gramEnd"/>
      <w:r w:rsidRPr="006C1CA4">
        <w:rPr>
          <w:sz w:val="26"/>
          <w:szCs w:val="26"/>
        </w:rPr>
        <w:t xml:space="preserve"> соблюдением последовательности действий, определенных Регламентом осуществляется Главой </w:t>
      </w:r>
      <w:r w:rsidR="003B0F48">
        <w:rPr>
          <w:sz w:val="26"/>
          <w:szCs w:val="26"/>
        </w:rPr>
        <w:t>Новороссийского</w:t>
      </w:r>
      <w:r w:rsidRPr="006C1CA4">
        <w:rPr>
          <w:sz w:val="26"/>
          <w:szCs w:val="26"/>
        </w:rPr>
        <w:t xml:space="preserve">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206B88" w:rsidRPr="006C1CA4" w:rsidRDefault="00206B88" w:rsidP="00206B8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6C1CA4">
        <w:rPr>
          <w:sz w:val="26"/>
          <w:szCs w:val="26"/>
        </w:rPr>
        <w:t>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206B88" w:rsidRPr="006C1CA4" w:rsidRDefault="00206B88" w:rsidP="00206B8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6C1CA4">
        <w:rPr>
          <w:sz w:val="26"/>
          <w:szCs w:val="26"/>
        </w:rPr>
        <w:t xml:space="preserve">.3. </w:t>
      </w:r>
      <w:proofErr w:type="gramStart"/>
      <w:r w:rsidRPr="006C1CA4">
        <w:rPr>
          <w:sz w:val="26"/>
          <w:szCs w:val="26"/>
        </w:rPr>
        <w:t>Контроль за</w:t>
      </w:r>
      <w:proofErr w:type="gramEnd"/>
      <w:r w:rsidRPr="006C1CA4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206B88" w:rsidRPr="006C1CA4" w:rsidRDefault="00206B88" w:rsidP="00206B8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6C1CA4">
        <w:rPr>
          <w:sz w:val="26"/>
          <w:szCs w:val="26"/>
        </w:rPr>
        <w:t xml:space="preserve">.4. По результатам проведенных проверок в случае выявления нарушений прав заявителей по предоставлению муниципальной </w:t>
      </w:r>
      <w:r>
        <w:rPr>
          <w:sz w:val="26"/>
          <w:szCs w:val="26"/>
        </w:rPr>
        <w:t>функции</w:t>
      </w:r>
      <w:r w:rsidRPr="006C1CA4">
        <w:rPr>
          <w:sz w:val="26"/>
          <w:szCs w:val="26"/>
        </w:rPr>
        <w:t xml:space="preserve"> осуществляется привлечение </w:t>
      </w:r>
      <w:r w:rsidRPr="006C1CA4">
        <w:rPr>
          <w:sz w:val="26"/>
          <w:szCs w:val="26"/>
        </w:rPr>
        <w:lastRenderedPageBreak/>
        <w:t>виновных лиц к ответственности в соответствии с законодательством Российской Федерации.</w:t>
      </w:r>
    </w:p>
    <w:p w:rsidR="00206B88" w:rsidRPr="006C1CA4" w:rsidRDefault="00206B88" w:rsidP="00206B8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6C1CA4">
        <w:rPr>
          <w:sz w:val="26"/>
          <w:szCs w:val="26"/>
        </w:rPr>
        <w:t xml:space="preserve">.5. Проведение проверок может носить плановый характер и внеплановый характер (по конкретному обращению заявителя по предоставлению муниципальной </w:t>
      </w:r>
      <w:r>
        <w:rPr>
          <w:sz w:val="26"/>
          <w:szCs w:val="26"/>
        </w:rPr>
        <w:t>функции</w:t>
      </w:r>
      <w:r w:rsidRPr="006C1CA4">
        <w:rPr>
          <w:sz w:val="26"/>
          <w:szCs w:val="26"/>
        </w:rPr>
        <w:t>).</w:t>
      </w:r>
    </w:p>
    <w:p w:rsidR="00206B88" w:rsidRPr="006C1CA4" w:rsidRDefault="00206B88" w:rsidP="00206B8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06B88" w:rsidRPr="006C1CA4" w:rsidRDefault="00FB7E42" w:rsidP="00206B8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7</w:t>
      </w:r>
      <w:r w:rsidR="00206B88" w:rsidRPr="006C1CA4">
        <w:rPr>
          <w:b/>
          <w:sz w:val="26"/>
          <w:szCs w:val="26"/>
        </w:rPr>
        <w:t>.</w:t>
      </w:r>
      <w:r w:rsidR="00206B88" w:rsidRPr="006C1CA4">
        <w:rPr>
          <w:sz w:val="26"/>
          <w:szCs w:val="26"/>
        </w:rPr>
        <w:t xml:space="preserve"> </w:t>
      </w:r>
      <w:r w:rsidR="00206B88" w:rsidRPr="006C1CA4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="00206B88" w:rsidRPr="006C1CA4">
        <w:rPr>
          <w:b/>
          <w:bCs/>
          <w:sz w:val="26"/>
          <w:szCs w:val="26"/>
        </w:rPr>
        <w:t>муниципальную</w:t>
      </w:r>
      <w:proofErr w:type="gramEnd"/>
      <w:r w:rsidR="00206B88" w:rsidRPr="006C1CA4">
        <w:rPr>
          <w:b/>
          <w:bCs/>
          <w:sz w:val="26"/>
          <w:szCs w:val="26"/>
        </w:rPr>
        <w:t xml:space="preserve"> </w:t>
      </w:r>
      <w:r w:rsidR="00206B88">
        <w:rPr>
          <w:b/>
          <w:bCs/>
          <w:sz w:val="26"/>
          <w:szCs w:val="26"/>
        </w:rPr>
        <w:t>функции</w:t>
      </w:r>
      <w:r w:rsidR="00206B88" w:rsidRPr="006C1CA4">
        <w:rPr>
          <w:b/>
          <w:bCs/>
          <w:sz w:val="26"/>
          <w:szCs w:val="26"/>
        </w:rPr>
        <w:t>, а также должностных лиц или муниципальных служащих.</w:t>
      </w:r>
    </w:p>
    <w:p w:rsidR="00206B88" w:rsidRPr="0061080A" w:rsidRDefault="00206B88" w:rsidP="00206B8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06B88" w:rsidRPr="0061080A" w:rsidRDefault="00FB7E42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206B88">
        <w:rPr>
          <w:sz w:val="26"/>
          <w:szCs w:val="26"/>
        </w:rPr>
        <w:t>.1</w:t>
      </w:r>
      <w:r w:rsidR="00206B88" w:rsidRPr="0061080A">
        <w:rPr>
          <w:sz w:val="26"/>
          <w:szCs w:val="26"/>
        </w:rPr>
        <w:t xml:space="preserve">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</w:t>
      </w:r>
      <w:r w:rsidR="00206B88">
        <w:rPr>
          <w:sz w:val="26"/>
          <w:szCs w:val="26"/>
        </w:rPr>
        <w:t>функции</w:t>
      </w:r>
      <w:r w:rsidR="00206B88" w:rsidRPr="0061080A">
        <w:rPr>
          <w:sz w:val="26"/>
          <w:szCs w:val="26"/>
        </w:rPr>
        <w:t xml:space="preserve">, в досудебном порядке. </w:t>
      </w:r>
    </w:p>
    <w:p w:rsidR="00206B88" w:rsidRPr="0061080A" w:rsidRDefault="00FB7E42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206B88">
        <w:rPr>
          <w:sz w:val="26"/>
          <w:szCs w:val="26"/>
        </w:rPr>
        <w:t>.2</w:t>
      </w:r>
      <w:r w:rsidR="00206B88" w:rsidRPr="0061080A">
        <w:rPr>
          <w:sz w:val="26"/>
          <w:szCs w:val="26"/>
        </w:rPr>
        <w:t xml:space="preserve">. Заявитель может обратиться с </w:t>
      </w:r>
      <w:proofErr w:type="gramStart"/>
      <w:r w:rsidR="00206B88" w:rsidRPr="0061080A">
        <w:rPr>
          <w:sz w:val="26"/>
          <w:szCs w:val="26"/>
        </w:rPr>
        <w:t>жалобой</w:t>
      </w:r>
      <w:proofErr w:type="gramEnd"/>
      <w:r w:rsidR="00206B88" w:rsidRPr="0061080A">
        <w:rPr>
          <w:sz w:val="26"/>
          <w:szCs w:val="26"/>
        </w:rPr>
        <w:t xml:space="preserve"> в том числе в следующих случаях: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t xml:space="preserve">- нарушение срока регистрации запроса заявителя о предоставлении муниципальной </w:t>
      </w:r>
      <w:r>
        <w:rPr>
          <w:sz w:val="26"/>
          <w:szCs w:val="26"/>
        </w:rPr>
        <w:t>функции</w:t>
      </w:r>
      <w:r w:rsidRPr="0061080A">
        <w:rPr>
          <w:sz w:val="26"/>
          <w:szCs w:val="26"/>
        </w:rPr>
        <w:t>;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t xml:space="preserve">- нарушение срока предоставления муниципальной </w:t>
      </w:r>
      <w:r>
        <w:rPr>
          <w:sz w:val="26"/>
          <w:szCs w:val="26"/>
        </w:rPr>
        <w:t>функции</w:t>
      </w:r>
      <w:r w:rsidRPr="0061080A">
        <w:rPr>
          <w:sz w:val="26"/>
          <w:szCs w:val="26"/>
        </w:rPr>
        <w:t>;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t xml:space="preserve">-требование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</w:t>
      </w:r>
      <w:r>
        <w:rPr>
          <w:sz w:val="26"/>
          <w:szCs w:val="26"/>
        </w:rPr>
        <w:t>функции</w:t>
      </w:r>
      <w:r w:rsidRPr="0061080A">
        <w:rPr>
          <w:sz w:val="26"/>
          <w:szCs w:val="26"/>
        </w:rPr>
        <w:t>;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t xml:space="preserve"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</w:t>
      </w:r>
      <w:r>
        <w:rPr>
          <w:sz w:val="26"/>
          <w:szCs w:val="26"/>
        </w:rPr>
        <w:t>функции</w:t>
      </w:r>
      <w:r w:rsidRPr="0061080A">
        <w:rPr>
          <w:sz w:val="26"/>
          <w:szCs w:val="26"/>
        </w:rPr>
        <w:t>, у заявителя;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1080A">
        <w:rPr>
          <w:sz w:val="26"/>
          <w:szCs w:val="26"/>
        </w:rPr>
        <w:t xml:space="preserve">- отказ в предоставлении муниципальной </w:t>
      </w:r>
      <w:r>
        <w:rPr>
          <w:sz w:val="26"/>
          <w:szCs w:val="26"/>
        </w:rPr>
        <w:t>функции</w:t>
      </w:r>
      <w:r w:rsidRPr="0061080A">
        <w:rPr>
          <w:sz w:val="26"/>
          <w:szCs w:val="26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t xml:space="preserve">- затребование с заявителя при предоставлении муниципальной </w:t>
      </w:r>
      <w:r>
        <w:rPr>
          <w:sz w:val="26"/>
          <w:szCs w:val="26"/>
        </w:rPr>
        <w:t>функции</w:t>
      </w:r>
      <w:r w:rsidRPr="0061080A">
        <w:rPr>
          <w:sz w:val="26"/>
          <w:szCs w:val="26"/>
        </w:rPr>
        <w:t xml:space="preserve">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1080A">
        <w:rPr>
          <w:sz w:val="26"/>
          <w:szCs w:val="26"/>
        </w:rPr>
        <w:t xml:space="preserve">- отказ органа, предоставляющего муниципальную </w:t>
      </w:r>
      <w:r>
        <w:rPr>
          <w:sz w:val="26"/>
          <w:szCs w:val="26"/>
        </w:rPr>
        <w:t>функцию</w:t>
      </w:r>
      <w:r w:rsidRPr="0061080A">
        <w:rPr>
          <w:sz w:val="26"/>
          <w:szCs w:val="26"/>
        </w:rPr>
        <w:t xml:space="preserve">, должностного лица органа, предоставляющего муниципальную </w:t>
      </w:r>
      <w:r>
        <w:rPr>
          <w:sz w:val="26"/>
          <w:szCs w:val="26"/>
        </w:rPr>
        <w:t>функцию</w:t>
      </w:r>
      <w:r w:rsidRPr="0061080A">
        <w:rPr>
          <w:sz w:val="26"/>
          <w:szCs w:val="26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6B88" w:rsidRPr="0061080A" w:rsidRDefault="00FB7E42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206B88">
        <w:rPr>
          <w:sz w:val="26"/>
          <w:szCs w:val="26"/>
        </w:rPr>
        <w:t>.3</w:t>
      </w:r>
      <w:r w:rsidR="00206B88" w:rsidRPr="0061080A">
        <w:rPr>
          <w:sz w:val="26"/>
          <w:szCs w:val="26"/>
        </w:rPr>
        <w:t xml:space="preserve">. Жалоба подается в письменной форме на бумажном носителе, в электронной форме в орган, предоставляющий муниципальную </w:t>
      </w:r>
      <w:r w:rsidR="00206B88">
        <w:rPr>
          <w:sz w:val="26"/>
          <w:szCs w:val="26"/>
        </w:rPr>
        <w:t>функцию</w:t>
      </w:r>
      <w:r w:rsidR="00206B88" w:rsidRPr="0061080A">
        <w:rPr>
          <w:sz w:val="26"/>
          <w:szCs w:val="26"/>
        </w:rPr>
        <w:t xml:space="preserve">. Жалобы на решения, принятые руководителем органа, предоставляющего муниципальную </w:t>
      </w:r>
      <w:r w:rsidR="00206B88">
        <w:rPr>
          <w:sz w:val="26"/>
          <w:szCs w:val="26"/>
        </w:rPr>
        <w:t>функцию</w:t>
      </w:r>
      <w:r w:rsidR="00206B88" w:rsidRPr="0061080A">
        <w:rPr>
          <w:sz w:val="26"/>
          <w:szCs w:val="26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06B88">
        <w:rPr>
          <w:sz w:val="26"/>
          <w:szCs w:val="26"/>
        </w:rPr>
        <w:t>функцию</w:t>
      </w:r>
      <w:r w:rsidR="00206B88" w:rsidRPr="0061080A">
        <w:rPr>
          <w:sz w:val="26"/>
          <w:szCs w:val="26"/>
        </w:rPr>
        <w:t>.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6B88" w:rsidRPr="0061080A" w:rsidRDefault="00FB7E42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206B88">
        <w:rPr>
          <w:sz w:val="26"/>
          <w:szCs w:val="26"/>
        </w:rPr>
        <w:t>.4</w:t>
      </w:r>
      <w:r w:rsidR="00206B88" w:rsidRPr="0061080A">
        <w:rPr>
          <w:sz w:val="26"/>
          <w:szCs w:val="26"/>
        </w:rPr>
        <w:t>. Жалоба должна содержать: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lastRenderedPageBreak/>
        <w:t xml:space="preserve">- наименование органа, предоставляющего муниципальную </w:t>
      </w:r>
      <w:r w:rsidR="00FB7E42">
        <w:rPr>
          <w:sz w:val="26"/>
          <w:szCs w:val="26"/>
        </w:rPr>
        <w:t>функцию</w:t>
      </w:r>
      <w:r w:rsidRPr="0061080A">
        <w:rPr>
          <w:sz w:val="26"/>
          <w:szCs w:val="26"/>
        </w:rPr>
        <w:t xml:space="preserve">, должностного лица органа, предоставляющего муниципальную </w:t>
      </w:r>
      <w:r w:rsidR="00FB7E42">
        <w:rPr>
          <w:sz w:val="26"/>
          <w:szCs w:val="26"/>
        </w:rPr>
        <w:t>функцию</w:t>
      </w:r>
      <w:r w:rsidRPr="0061080A">
        <w:rPr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1080A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t xml:space="preserve">- сведения об обжалуемых решениях и действиях (бездействии) органа, предоставляющего муниципальную </w:t>
      </w:r>
      <w:r w:rsidR="00FB7E42">
        <w:rPr>
          <w:sz w:val="26"/>
          <w:szCs w:val="26"/>
        </w:rPr>
        <w:t>функцию</w:t>
      </w:r>
      <w:r w:rsidRPr="0061080A">
        <w:rPr>
          <w:sz w:val="26"/>
          <w:szCs w:val="26"/>
        </w:rPr>
        <w:t xml:space="preserve">, должностного лица органа, предоставляющего муниципальную </w:t>
      </w:r>
      <w:r w:rsidR="00FB7E42">
        <w:rPr>
          <w:sz w:val="26"/>
          <w:szCs w:val="26"/>
        </w:rPr>
        <w:t>функцию</w:t>
      </w:r>
      <w:r w:rsidRPr="0061080A">
        <w:rPr>
          <w:sz w:val="26"/>
          <w:szCs w:val="26"/>
        </w:rPr>
        <w:t>, либо муниципального служащего;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</w:t>
      </w:r>
      <w:r w:rsidR="00FB7E42">
        <w:rPr>
          <w:sz w:val="26"/>
          <w:szCs w:val="26"/>
        </w:rPr>
        <w:t>функцию</w:t>
      </w:r>
      <w:r w:rsidRPr="0061080A">
        <w:rPr>
          <w:sz w:val="26"/>
          <w:szCs w:val="26"/>
        </w:rPr>
        <w:t xml:space="preserve">, должностного лица органа, предоставляющего муниципальную </w:t>
      </w:r>
      <w:r w:rsidR="00FB7E42">
        <w:rPr>
          <w:sz w:val="26"/>
          <w:szCs w:val="26"/>
        </w:rPr>
        <w:t>функцию</w:t>
      </w:r>
      <w:r w:rsidRPr="0061080A">
        <w:rPr>
          <w:sz w:val="26"/>
          <w:szCs w:val="26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6B88" w:rsidRPr="0061080A" w:rsidRDefault="00FB7E42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206B88">
        <w:rPr>
          <w:sz w:val="26"/>
          <w:szCs w:val="26"/>
        </w:rPr>
        <w:t>.5</w:t>
      </w:r>
      <w:r w:rsidR="00206B88" w:rsidRPr="0061080A">
        <w:rPr>
          <w:sz w:val="26"/>
          <w:szCs w:val="26"/>
        </w:rPr>
        <w:t xml:space="preserve">. </w:t>
      </w:r>
      <w:proofErr w:type="gramStart"/>
      <w:r w:rsidR="00206B88" w:rsidRPr="0061080A">
        <w:rPr>
          <w:sz w:val="26"/>
          <w:szCs w:val="26"/>
        </w:rPr>
        <w:t xml:space="preserve">Жалоба, поступившая в орган, предоставляющий муниципальную </w:t>
      </w:r>
      <w:r>
        <w:rPr>
          <w:sz w:val="26"/>
          <w:szCs w:val="26"/>
        </w:rPr>
        <w:t>функцию</w:t>
      </w:r>
      <w:r w:rsidR="00206B88" w:rsidRPr="0061080A">
        <w:rPr>
          <w:sz w:val="26"/>
          <w:szCs w:val="26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</w:t>
      </w:r>
      <w:r>
        <w:rPr>
          <w:sz w:val="26"/>
          <w:szCs w:val="26"/>
        </w:rPr>
        <w:t>функцию</w:t>
      </w:r>
      <w:r w:rsidR="00206B88" w:rsidRPr="0061080A">
        <w:rPr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206B88" w:rsidRPr="0061080A">
        <w:rPr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06B88" w:rsidRPr="0061080A" w:rsidRDefault="00FB7E42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206B88">
        <w:rPr>
          <w:sz w:val="26"/>
          <w:szCs w:val="26"/>
        </w:rPr>
        <w:t>.6</w:t>
      </w:r>
      <w:r w:rsidR="00206B88" w:rsidRPr="0061080A">
        <w:rPr>
          <w:sz w:val="26"/>
          <w:szCs w:val="26"/>
        </w:rPr>
        <w:t xml:space="preserve">. По результатам рассмотрения жалобы орган, предоставляющий муниципальную </w:t>
      </w:r>
      <w:r>
        <w:rPr>
          <w:sz w:val="26"/>
          <w:szCs w:val="26"/>
        </w:rPr>
        <w:t>функцию</w:t>
      </w:r>
      <w:r w:rsidR="00206B88" w:rsidRPr="0061080A">
        <w:rPr>
          <w:sz w:val="26"/>
          <w:szCs w:val="26"/>
        </w:rPr>
        <w:t>, принимает одно из следующих решений:</w:t>
      </w:r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61080A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206B88" w:rsidRPr="0061080A" w:rsidRDefault="00206B88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1080A">
        <w:rPr>
          <w:sz w:val="26"/>
          <w:szCs w:val="26"/>
        </w:rPr>
        <w:t>- отказывает в удовлетворении жалобы.</w:t>
      </w:r>
    </w:p>
    <w:p w:rsidR="00206B88" w:rsidRPr="0061080A" w:rsidRDefault="00FB7E42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206B88">
        <w:rPr>
          <w:sz w:val="26"/>
          <w:szCs w:val="26"/>
        </w:rPr>
        <w:t>.7</w:t>
      </w:r>
      <w:r w:rsidR="00206B88" w:rsidRPr="0061080A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5" w:history="1">
        <w:r w:rsidR="00206B88" w:rsidRPr="0061080A">
          <w:rPr>
            <w:sz w:val="26"/>
            <w:szCs w:val="26"/>
          </w:rPr>
          <w:t>пункте</w:t>
        </w:r>
      </w:hyperlink>
      <w:r w:rsidR="00206B88" w:rsidRPr="0061080A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="00206B88">
        <w:rPr>
          <w:sz w:val="26"/>
          <w:szCs w:val="26"/>
        </w:rPr>
        <w:t>.6.</w:t>
      </w:r>
      <w:r w:rsidR="00206B88" w:rsidRPr="0061080A">
        <w:rPr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6B88" w:rsidRPr="0061080A" w:rsidRDefault="00FB7E42" w:rsidP="00206B8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206B88">
        <w:rPr>
          <w:sz w:val="26"/>
          <w:szCs w:val="26"/>
        </w:rPr>
        <w:t>.8</w:t>
      </w:r>
      <w:r w:rsidR="00206B88" w:rsidRPr="0061080A">
        <w:rPr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206B88" w:rsidRPr="0061080A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206B88" w:rsidRPr="0061080A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6B88" w:rsidRPr="0061080A" w:rsidRDefault="00206B88" w:rsidP="00206B88">
      <w:pPr>
        <w:rPr>
          <w:sz w:val="26"/>
          <w:szCs w:val="26"/>
        </w:rPr>
      </w:pPr>
    </w:p>
    <w:p w:rsidR="00B55789" w:rsidRDefault="00B55789" w:rsidP="00B55789">
      <w:pPr>
        <w:ind w:firstLine="709"/>
        <w:jc w:val="both"/>
      </w:pPr>
    </w:p>
    <w:p w:rsidR="00B55789" w:rsidRDefault="00B55789" w:rsidP="00B55789">
      <w:pPr>
        <w:ind w:firstLine="709"/>
        <w:jc w:val="both"/>
      </w:pPr>
    </w:p>
    <w:p w:rsidR="00B55789" w:rsidRDefault="00B55789" w:rsidP="00B55789">
      <w:pPr>
        <w:ind w:firstLine="709"/>
        <w:jc w:val="both"/>
      </w:pPr>
    </w:p>
    <w:p w:rsidR="00AE6287" w:rsidRDefault="00AE6287" w:rsidP="00B55789">
      <w:pPr>
        <w:tabs>
          <w:tab w:val="center" w:pos="0"/>
        </w:tabs>
        <w:jc w:val="both"/>
        <w:rPr>
          <w:b/>
        </w:rPr>
      </w:pPr>
    </w:p>
    <w:p w:rsidR="00AE6287" w:rsidRDefault="00AE6287" w:rsidP="00B55789">
      <w:pPr>
        <w:tabs>
          <w:tab w:val="center" w:pos="0"/>
        </w:tabs>
        <w:jc w:val="both"/>
        <w:rPr>
          <w:b/>
        </w:rPr>
      </w:pPr>
    </w:p>
    <w:p w:rsidR="00AE6287" w:rsidRDefault="00AE6287" w:rsidP="00B55789">
      <w:pPr>
        <w:tabs>
          <w:tab w:val="center" w:pos="0"/>
        </w:tabs>
        <w:jc w:val="both"/>
        <w:rPr>
          <w:b/>
        </w:rPr>
      </w:pPr>
    </w:p>
    <w:sectPr w:rsidR="00AE6287" w:rsidSect="005855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C42"/>
    <w:multiLevelType w:val="hybridMultilevel"/>
    <w:tmpl w:val="700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28F8636E"/>
    <w:multiLevelType w:val="hybridMultilevel"/>
    <w:tmpl w:val="AE3A95F0"/>
    <w:lvl w:ilvl="0" w:tplc="9252EE9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>
    <w:nsid w:val="3DB048C0"/>
    <w:multiLevelType w:val="hybridMultilevel"/>
    <w:tmpl w:val="3F70270E"/>
    <w:lvl w:ilvl="0" w:tplc="33D28FD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A6E79"/>
    <w:multiLevelType w:val="hybridMultilevel"/>
    <w:tmpl w:val="B40E1D78"/>
    <w:lvl w:ilvl="0" w:tplc="90DA72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2021"/>
    <w:multiLevelType w:val="hybridMultilevel"/>
    <w:tmpl w:val="286E6796"/>
    <w:lvl w:ilvl="0" w:tplc="8868838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C6D3A97"/>
    <w:multiLevelType w:val="hybridMultilevel"/>
    <w:tmpl w:val="E22C73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8389C"/>
    <w:rsid w:val="000070A1"/>
    <w:rsid w:val="00014FF0"/>
    <w:rsid w:val="00017A69"/>
    <w:rsid w:val="000212E4"/>
    <w:rsid w:val="00021946"/>
    <w:rsid w:val="0004515F"/>
    <w:rsid w:val="00057F91"/>
    <w:rsid w:val="0007100F"/>
    <w:rsid w:val="00095D8C"/>
    <w:rsid w:val="00097BDC"/>
    <w:rsid w:val="000B1C00"/>
    <w:rsid w:val="000B5827"/>
    <w:rsid w:val="000C10EC"/>
    <w:rsid w:val="000C1697"/>
    <w:rsid w:val="000F283E"/>
    <w:rsid w:val="00122C71"/>
    <w:rsid w:val="00126CCB"/>
    <w:rsid w:val="00144954"/>
    <w:rsid w:val="001508CB"/>
    <w:rsid w:val="001536E6"/>
    <w:rsid w:val="001579D0"/>
    <w:rsid w:val="00172D15"/>
    <w:rsid w:val="00181401"/>
    <w:rsid w:val="00192D27"/>
    <w:rsid w:val="001968B7"/>
    <w:rsid w:val="001A273B"/>
    <w:rsid w:val="001C50C4"/>
    <w:rsid w:val="001D1A51"/>
    <w:rsid w:val="001D2DC0"/>
    <w:rsid w:val="001F18C3"/>
    <w:rsid w:val="00206B88"/>
    <w:rsid w:val="00220066"/>
    <w:rsid w:val="002349B9"/>
    <w:rsid w:val="00240DC0"/>
    <w:rsid w:val="00246ADA"/>
    <w:rsid w:val="00246F65"/>
    <w:rsid w:val="00281B62"/>
    <w:rsid w:val="00286C15"/>
    <w:rsid w:val="0029409D"/>
    <w:rsid w:val="0029481D"/>
    <w:rsid w:val="002974CA"/>
    <w:rsid w:val="002A6194"/>
    <w:rsid w:val="002C513F"/>
    <w:rsid w:val="002F0B57"/>
    <w:rsid w:val="002F1BCA"/>
    <w:rsid w:val="002F2517"/>
    <w:rsid w:val="003021C0"/>
    <w:rsid w:val="00305F60"/>
    <w:rsid w:val="00314A4B"/>
    <w:rsid w:val="0032387D"/>
    <w:rsid w:val="0034573A"/>
    <w:rsid w:val="00346970"/>
    <w:rsid w:val="0035257F"/>
    <w:rsid w:val="0036168D"/>
    <w:rsid w:val="003705D3"/>
    <w:rsid w:val="003754F0"/>
    <w:rsid w:val="003B0F48"/>
    <w:rsid w:val="003B4CB2"/>
    <w:rsid w:val="003B4CF0"/>
    <w:rsid w:val="003B7309"/>
    <w:rsid w:val="003D7160"/>
    <w:rsid w:val="003F65D3"/>
    <w:rsid w:val="00410100"/>
    <w:rsid w:val="004157EE"/>
    <w:rsid w:val="00416BEB"/>
    <w:rsid w:val="00417DCB"/>
    <w:rsid w:val="00426CEA"/>
    <w:rsid w:val="0043238E"/>
    <w:rsid w:val="0043238F"/>
    <w:rsid w:val="00441BA8"/>
    <w:rsid w:val="00443581"/>
    <w:rsid w:val="00450758"/>
    <w:rsid w:val="0046177D"/>
    <w:rsid w:val="004662DE"/>
    <w:rsid w:val="004741C9"/>
    <w:rsid w:val="00480659"/>
    <w:rsid w:val="00481A85"/>
    <w:rsid w:val="004945EE"/>
    <w:rsid w:val="004C6F3E"/>
    <w:rsid w:val="004D073E"/>
    <w:rsid w:val="004D7D9F"/>
    <w:rsid w:val="004E00D8"/>
    <w:rsid w:val="004E411A"/>
    <w:rsid w:val="004F4E1F"/>
    <w:rsid w:val="00500CD2"/>
    <w:rsid w:val="00504A41"/>
    <w:rsid w:val="005161D4"/>
    <w:rsid w:val="005244B1"/>
    <w:rsid w:val="005331C3"/>
    <w:rsid w:val="00553161"/>
    <w:rsid w:val="00585582"/>
    <w:rsid w:val="005940B8"/>
    <w:rsid w:val="005979B8"/>
    <w:rsid w:val="005A7CC7"/>
    <w:rsid w:val="005B744E"/>
    <w:rsid w:val="005C7DDC"/>
    <w:rsid w:val="005D5701"/>
    <w:rsid w:val="005D6A14"/>
    <w:rsid w:val="005F5F56"/>
    <w:rsid w:val="00606B4F"/>
    <w:rsid w:val="00617848"/>
    <w:rsid w:val="006311F6"/>
    <w:rsid w:val="00632903"/>
    <w:rsid w:val="00641968"/>
    <w:rsid w:val="00652A04"/>
    <w:rsid w:val="0066220B"/>
    <w:rsid w:val="006649F5"/>
    <w:rsid w:val="006779F9"/>
    <w:rsid w:val="00680689"/>
    <w:rsid w:val="00684751"/>
    <w:rsid w:val="00697B79"/>
    <w:rsid w:val="006A5D8F"/>
    <w:rsid w:val="006B36AE"/>
    <w:rsid w:val="006B5BF6"/>
    <w:rsid w:val="006C2AF3"/>
    <w:rsid w:val="006D42A1"/>
    <w:rsid w:val="006D49B2"/>
    <w:rsid w:val="006F3070"/>
    <w:rsid w:val="006F4EE2"/>
    <w:rsid w:val="00704719"/>
    <w:rsid w:val="00712B7A"/>
    <w:rsid w:val="00714B3F"/>
    <w:rsid w:val="00722B9E"/>
    <w:rsid w:val="007472DE"/>
    <w:rsid w:val="00770DF7"/>
    <w:rsid w:val="00774BB1"/>
    <w:rsid w:val="007946E1"/>
    <w:rsid w:val="007A20AC"/>
    <w:rsid w:val="007B2591"/>
    <w:rsid w:val="007B428F"/>
    <w:rsid w:val="007C32F8"/>
    <w:rsid w:val="007D0169"/>
    <w:rsid w:val="007D0EBD"/>
    <w:rsid w:val="007D106D"/>
    <w:rsid w:val="007F6CBF"/>
    <w:rsid w:val="00801183"/>
    <w:rsid w:val="008033EF"/>
    <w:rsid w:val="00812815"/>
    <w:rsid w:val="00822F85"/>
    <w:rsid w:val="008269C4"/>
    <w:rsid w:val="008275DE"/>
    <w:rsid w:val="0084502C"/>
    <w:rsid w:val="008467B7"/>
    <w:rsid w:val="008571F5"/>
    <w:rsid w:val="00870012"/>
    <w:rsid w:val="00872D81"/>
    <w:rsid w:val="00886E1A"/>
    <w:rsid w:val="00887283"/>
    <w:rsid w:val="0089277A"/>
    <w:rsid w:val="00896638"/>
    <w:rsid w:val="008A0901"/>
    <w:rsid w:val="008A5233"/>
    <w:rsid w:val="008B24C3"/>
    <w:rsid w:val="008D5952"/>
    <w:rsid w:val="008D61DB"/>
    <w:rsid w:val="008E6503"/>
    <w:rsid w:val="008F70E1"/>
    <w:rsid w:val="009048C3"/>
    <w:rsid w:val="00927DEF"/>
    <w:rsid w:val="00941814"/>
    <w:rsid w:val="0094641E"/>
    <w:rsid w:val="009635A5"/>
    <w:rsid w:val="00967C0E"/>
    <w:rsid w:val="0097033A"/>
    <w:rsid w:val="0098181B"/>
    <w:rsid w:val="00982D22"/>
    <w:rsid w:val="0098389C"/>
    <w:rsid w:val="00991673"/>
    <w:rsid w:val="00994A28"/>
    <w:rsid w:val="009A4D06"/>
    <w:rsid w:val="009B1450"/>
    <w:rsid w:val="009C72A5"/>
    <w:rsid w:val="009E102C"/>
    <w:rsid w:val="009E3FB6"/>
    <w:rsid w:val="009E58CA"/>
    <w:rsid w:val="00A03734"/>
    <w:rsid w:val="00A12485"/>
    <w:rsid w:val="00A12E01"/>
    <w:rsid w:val="00A13CDD"/>
    <w:rsid w:val="00A164D0"/>
    <w:rsid w:val="00A208DB"/>
    <w:rsid w:val="00A31FBB"/>
    <w:rsid w:val="00A402E2"/>
    <w:rsid w:val="00A4276B"/>
    <w:rsid w:val="00A51DA7"/>
    <w:rsid w:val="00A525FF"/>
    <w:rsid w:val="00A54616"/>
    <w:rsid w:val="00A63EE7"/>
    <w:rsid w:val="00A67ED0"/>
    <w:rsid w:val="00A73BB8"/>
    <w:rsid w:val="00A833BF"/>
    <w:rsid w:val="00A92581"/>
    <w:rsid w:val="00AA2ED4"/>
    <w:rsid w:val="00AB505C"/>
    <w:rsid w:val="00AD3F40"/>
    <w:rsid w:val="00AE3629"/>
    <w:rsid w:val="00AE6287"/>
    <w:rsid w:val="00AF5598"/>
    <w:rsid w:val="00B133A9"/>
    <w:rsid w:val="00B17A1A"/>
    <w:rsid w:val="00B20610"/>
    <w:rsid w:val="00B229FE"/>
    <w:rsid w:val="00B24DA5"/>
    <w:rsid w:val="00B465D0"/>
    <w:rsid w:val="00B53A34"/>
    <w:rsid w:val="00B55789"/>
    <w:rsid w:val="00B61F84"/>
    <w:rsid w:val="00B876BD"/>
    <w:rsid w:val="00B903DD"/>
    <w:rsid w:val="00B96FED"/>
    <w:rsid w:val="00BA38D8"/>
    <w:rsid w:val="00BB2CE4"/>
    <w:rsid w:val="00BD1109"/>
    <w:rsid w:val="00BD7827"/>
    <w:rsid w:val="00BE7936"/>
    <w:rsid w:val="00BF2F2A"/>
    <w:rsid w:val="00BF3806"/>
    <w:rsid w:val="00C02B39"/>
    <w:rsid w:val="00C04CCC"/>
    <w:rsid w:val="00C143CB"/>
    <w:rsid w:val="00C213D4"/>
    <w:rsid w:val="00C2254D"/>
    <w:rsid w:val="00C329F4"/>
    <w:rsid w:val="00C40E80"/>
    <w:rsid w:val="00C53640"/>
    <w:rsid w:val="00C61E36"/>
    <w:rsid w:val="00C81D40"/>
    <w:rsid w:val="00C93C47"/>
    <w:rsid w:val="00C96CDE"/>
    <w:rsid w:val="00C96FF0"/>
    <w:rsid w:val="00CB155D"/>
    <w:rsid w:val="00CB7277"/>
    <w:rsid w:val="00CC0E08"/>
    <w:rsid w:val="00CD03DF"/>
    <w:rsid w:val="00CD3CFC"/>
    <w:rsid w:val="00CF5EFF"/>
    <w:rsid w:val="00D032D7"/>
    <w:rsid w:val="00D10469"/>
    <w:rsid w:val="00D41C2F"/>
    <w:rsid w:val="00D50E91"/>
    <w:rsid w:val="00D50F23"/>
    <w:rsid w:val="00D54FB7"/>
    <w:rsid w:val="00D555E4"/>
    <w:rsid w:val="00D60996"/>
    <w:rsid w:val="00D64CB0"/>
    <w:rsid w:val="00D97EB3"/>
    <w:rsid w:val="00DA1A08"/>
    <w:rsid w:val="00DB49DA"/>
    <w:rsid w:val="00DE1CE7"/>
    <w:rsid w:val="00DE5A96"/>
    <w:rsid w:val="00DE61F1"/>
    <w:rsid w:val="00DF7C18"/>
    <w:rsid w:val="00E06992"/>
    <w:rsid w:val="00E10865"/>
    <w:rsid w:val="00E14271"/>
    <w:rsid w:val="00E37951"/>
    <w:rsid w:val="00E4794D"/>
    <w:rsid w:val="00E6040A"/>
    <w:rsid w:val="00E63402"/>
    <w:rsid w:val="00E670DB"/>
    <w:rsid w:val="00E67895"/>
    <w:rsid w:val="00E723BE"/>
    <w:rsid w:val="00E730B9"/>
    <w:rsid w:val="00E7484A"/>
    <w:rsid w:val="00E80F59"/>
    <w:rsid w:val="00E87C4A"/>
    <w:rsid w:val="00EB0A76"/>
    <w:rsid w:val="00EC336F"/>
    <w:rsid w:val="00EC6C83"/>
    <w:rsid w:val="00EC7F98"/>
    <w:rsid w:val="00ED2133"/>
    <w:rsid w:val="00ED444B"/>
    <w:rsid w:val="00EF1D82"/>
    <w:rsid w:val="00F021AE"/>
    <w:rsid w:val="00F20A7B"/>
    <w:rsid w:val="00F2507E"/>
    <w:rsid w:val="00F4260D"/>
    <w:rsid w:val="00F77FAF"/>
    <w:rsid w:val="00F86798"/>
    <w:rsid w:val="00F879E3"/>
    <w:rsid w:val="00F90D3C"/>
    <w:rsid w:val="00F95776"/>
    <w:rsid w:val="00F97989"/>
    <w:rsid w:val="00FB0197"/>
    <w:rsid w:val="00FB3681"/>
    <w:rsid w:val="00FB7E42"/>
    <w:rsid w:val="00FC31B8"/>
    <w:rsid w:val="00FC3DC2"/>
    <w:rsid w:val="00FC6EAE"/>
    <w:rsid w:val="00FD41DD"/>
    <w:rsid w:val="00FE37D6"/>
    <w:rsid w:val="00FE754A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7CBA8380234ACE9C67E44CCB52AAE2F8AA106CF3271EB1802D1196894206B3B605EE0B1D40C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Home</Company>
  <LinksUpToDate>false</LinksUpToDate>
  <CharactersWithSpaces>21031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User</dc:creator>
  <cp:keywords/>
  <dc:description/>
  <cp:lastModifiedBy>123</cp:lastModifiedBy>
  <cp:revision>7</cp:revision>
  <cp:lastPrinted>2013-09-11T01:35:00Z</cp:lastPrinted>
  <dcterms:created xsi:type="dcterms:W3CDTF">2013-09-13T07:36:00Z</dcterms:created>
  <dcterms:modified xsi:type="dcterms:W3CDTF">2013-09-13T08:41:00Z</dcterms:modified>
</cp:coreProperties>
</file>